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5CC2" w14:textId="1F23BDD3" w:rsidR="00E66558" w:rsidRPr="00204868" w:rsidRDefault="009D71E8">
      <w:pPr>
        <w:pStyle w:val="Heading1"/>
        <w:rPr>
          <w:rFonts w:asciiTheme="minorHAnsi" w:hAnsiTheme="minorHAnsi" w:cstheme="minorHAnsi"/>
          <w:color w:val="auto"/>
          <w:sz w:val="20"/>
          <w:szCs w:val="20"/>
        </w:rPr>
      </w:pPr>
      <w:bookmarkStart w:id="0" w:name="_Toc400361362"/>
      <w:bookmarkStart w:id="1" w:name="_Toc443397153"/>
      <w:bookmarkStart w:id="2" w:name="_Toc357771638"/>
      <w:bookmarkStart w:id="3" w:name="_Toc346793416"/>
      <w:bookmarkStart w:id="4" w:name="_Toc328122777"/>
      <w:r w:rsidRPr="00204868">
        <w:rPr>
          <w:rFonts w:asciiTheme="minorHAnsi" w:hAnsiTheme="minorHAnsi" w:cstheme="minorHAnsi"/>
          <w:color w:val="auto"/>
          <w:sz w:val="20"/>
          <w:szCs w:val="20"/>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204868">
        <w:rPr>
          <w:rFonts w:asciiTheme="minorHAnsi" w:hAnsiTheme="minorHAnsi" w:cstheme="minorHAnsi"/>
          <w:color w:val="auto"/>
          <w:sz w:val="20"/>
          <w:szCs w:val="20"/>
        </w:rPr>
        <w:t xml:space="preserve"> – </w:t>
      </w:r>
      <w:r w:rsidR="165B7401" w:rsidRPr="00204868">
        <w:rPr>
          <w:rFonts w:asciiTheme="minorHAnsi" w:hAnsiTheme="minorHAnsi" w:cstheme="minorHAnsi"/>
          <w:color w:val="auto"/>
          <w:sz w:val="20"/>
          <w:szCs w:val="20"/>
        </w:rPr>
        <w:t xml:space="preserve">Chagford C of E </w:t>
      </w:r>
      <w:r w:rsidR="602C4BCD" w:rsidRPr="00204868">
        <w:rPr>
          <w:rFonts w:asciiTheme="minorHAnsi" w:hAnsiTheme="minorHAnsi" w:cstheme="minorHAnsi"/>
          <w:color w:val="auto"/>
          <w:sz w:val="20"/>
          <w:szCs w:val="20"/>
        </w:rPr>
        <w:t xml:space="preserve">Primary School </w:t>
      </w:r>
      <w:r w:rsidR="75142963" w:rsidRPr="00204868">
        <w:rPr>
          <w:rFonts w:asciiTheme="minorHAnsi" w:hAnsiTheme="minorHAnsi" w:cstheme="minorHAnsi"/>
          <w:color w:val="auto"/>
          <w:sz w:val="20"/>
          <w:szCs w:val="20"/>
        </w:rPr>
        <w:t>202</w:t>
      </w:r>
      <w:r w:rsidR="007F69B4">
        <w:rPr>
          <w:rFonts w:asciiTheme="minorHAnsi" w:hAnsiTheme="minorHAnsi" w:cstheme="minorHAnsi"/>
          <w:color w:val="auto"/>
          <w:sz w:val="20"/>
          <w:szCs w:val="20"/>
        </w:rPr>
        <w:t>4 -</w:t>
      </w:r>
      <w:r w:rsidR="75142963" w:rsidRPr="00204868">
        <w:rPr>
          <w:rFonts w:asciiTheme="minorHAnsi" w:hAnsiTheme="minorHAnsi" w:cstheme="minorHAnsi"/>
          <w:color w:val="auto"/>
          <w:sz w:val="20"/>
          <w:szCs w:val="20"/>
        </w:rPr>
        <w:t xml:space="preserve"> 202</w:t>
      </w:r>
      <w:r w:rsidR="007F69B4">
        <w:rPr>
          <w:rFonts w:asciiTheme="minorHAnsi" w:hAnsiTheme="minorHAnsi" w:cstheme="minorHAnsi"/>
          <w:color w:val="auto"/>
          <w:sz w:val="20"/>
          <w:szCs w:val="20"/>
        </w:rPr>
        <w:t>7</w:t>
      </w:r>
    </w:p>
    <w:p w14:paraId="16B48015" w14:textId="10C880C9" w:rsidR="00E66558" w:rsidRPr="00204868" w:rsidRDefault="009D71E8" w:rsidP="00C62989">
      <w:pPr>
        <w:rPr>
          <w:rFonts w:asciiTheme="minorHAnsi" w:hAnsiTheme="minorHAnsi" w:cstheme="minorHAnsi"/>
          <w:b/>
          <w:color w:val="auto"/>
          <w:sz w:val="20"/>
          <w:szCs w:val="20"/>
        </w:rPr>
      </w:pPr>
      <w:r w:rsidRPr="00204868">
        <w:rPr>
          <w:rFonts w:asciiTheme="minorHAnsi" w:hAnsiTheme="minorHAnsi" w:cstheme="minorHAnsi"/>
          <w:color w:val="auto"/>
          <w:sz w:val="20"/>
          <w:szCs w:val="20"/>
        </w:rPr>
        <w:t xml:space="preserve">This statement details our school’s use of pupil premium (and recovery premium) funding to help improve the attainment of our disadvantaged pupils. </w:t>
      </w:r>
    </w:p>
    <w:p w14:paraId="2A7D54B3" w14:textId="730F2E71" w:rsidR="00E66558" w:rsidRPr="00204868" w:rsidRDefault="009D71E8" w:rsidP="00C62989">
      <w:pPr>
        <w:rPr>
          <w:rFonts w:asciiTheme="minorHAnsi" w:hAnsiTheme="minorHAnsi" w:cstheme="minorHAnsi"/>
          <w:b/>
          <w:color w:val="auto"/>
          <w:sz w:val="20"/>
          <w:szCs w:val="20"/>
        </w:rPr>
      </w:pPr>
      <w:r w:rsidRPr="00204868">
        <w:rPr>
          <w:rFonts w:asciiTheme="minorHAnsi" w:hAnsiTheme="minorHAnsi" w:cstheme="minorHAnsi"/>
          <w:color w:val="auto"/>
          <w:sz w:val="20"/>
          <w:szCs w:val="20"/>
        </w:rPr>
        <w:t xml:space="preserve">It outlines our pupil premium strategy, how we intend to spend the funding in this academic year and the </w:t>
      </w:r>
      <w:r w:rsidR="00830D57" w:rsidRPr="00204868">
        <w:rPr>
          <w:rFonts w:asciiTheme="minorHAnsi" w:hAnsiTheme="minorHAnsi" w:cstheme="minorHAnsi"/>
          <w:color w:val="auto"/>
          <w:sz w:val="20"/>
          <w:szCs w:val="20"/>
        </w:rPr>
        <w:t xml:space="preserve">outcomes </w:t>
      </w:r>
      <w:r w:rsidR="00A44FBB" w:rsidRPr="00204868">
        <w:rPr>
          <w:rFonts w:asciiTheme="minorHAnsi" w:hAnsiTheme="minorHAnsi" w:cstheme="minorHAnsi"/>
          <w:color w:val="auto"/>
          <w:sz w:val="20"/>
          <w:szCs w:val="20"/>
        </w:rPr>
        <w:t>for disadvantaged pupils</w:t>
      </w:r>
      <w:r w:rsidRPr="00204868">
        <w:rPr>
          <w:rFonts w:asciiTheme="minorHAnsi" w:hAnsiTheme="minorHAnsi" w:cstheme="minorHAnsi"/>
          <w:color w:val="auto"/>
          <w:sz w:val="20"/>
          <w:szCs w:val="20"/>
        </w:rPr>
        <w:t xml:space="preserve"> last </w:t>
      </w:r>
      <w:r w:rsidR="00A44FBB" w:rsidRPr="00204868">
        <w:rPr>
          <w:rFonts w:asciiTheme="minorHAnsi" w:hAnsiTheme="minorHAnsi" w:cstheme="minorHAnsi"/>
          <w:color w:val="auto"/>
          <w:sz w:val="20"/>
          <w:szCs w:val="20"/>
        </w:rPr>
        <w:t xml:space="preserve">academic </w:t>
      </w:r>
      <w:r w:rsidRPr="00204868">
        <w:rPr>
          <w:rFonts w:asciiTheme="minorHAnsi" w:hAnsiTheme="minorHAnsi" w:cstheme="minorHAnsi"/>
          <w:color w:val="auto"/>
          <w:sz w:val="20"/>
          <w:szCs w:val="20"/>
        </w:rPr>
        <w:t>year</w:t>
      </w:r>
      <w:r w:rsidR="00A44FBB" w:rsidRPr="00204868">
        <w:rPr>
          <w:rFonts w:asciiTheme="minorHAnsi" w:hAnsiTheme="minorHAnsi" w:cstheme="minorHAnsi"/>
          <w:color w:val="auto"/>
          <w:sz w:val="20"/>
          <w:szCs w:val="20"/>
        </w:rPr>
        <w:t>.</w:t>
      </w:r>
    </w:p>
    <w:p w14:paraId="2A7D54B4" w14:textId="2CAB096C" w:rsidR="00E66558" w:rsidRPr="00204868" w:rsidRDefault="009D71E8">
      <w:pPr>
        <w:pStyle w:val="Heading2"/>
        <w:rPr>
          <w:rFonts w:asciiTheme="minorHAnsi" w:hAnsiTheme="minorHAnsi" w:cstheme="minorHAnsi"/>
          <w:color w:val="auto"/>
          <w:sz w:val="20"/>
          <w:szCs w:val="20"/>
        </w:rPr>
      </w:pPr>
      <w:r w:rsidRPr="00204868">
        <w:rPr>
          <w:rFonts w:asciiTheme="minorHAnsi" w:hAnsiTheme="minorHAnsi" w:cstheme="minorHAnsi"/>
          <w:color w:val="auto"/>
          <w:sz w:val="20"/>
          <w:szCs w:val="20"/>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D156C1" w:rsidRPr="00204868" w14:paraId="2A7D54B7"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Data</w:t>
            </w:r>
          </w:p>
        </w:tc>
      </w:tr>
      <w:tr w:rsidR="00D156C1" w:rsidRPr="00204868" w14:paraId="2A7D54BA"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1A76705A" w:rsidR="002940F3" w:rsidRPr="00204868" w:rsidRDefault="0072240B">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1</w:t>
            </w:r>
            <w:r w:rsidR="00697913">
              <w:rPr>
                <w:rFonts w:asciiTheme="minorHAnsi" w:hAnsiTheme="minorHAnsi" w:cstheme="minorHAnsi"/>
                <w:color w:val="auto"/>
                <w:sz w:val="20"/>
                <w:szCs w:val="20"/>
              </w:rPr>
              <w:t>29</w:t>
            </w:r>
          </w:p>
        </w:tc>
      </w:tr>
      <w:tr w:rsidR="00D156C1" w:rsidRPr="00204868" w14:paraId="2A7D54BD"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22DC310B" w:rsidR="002940F3" w:rsidRPr="00204868" w:rsidRDefault="00167E29">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14</w:t>
            </w:r>
            <w:r w:rsidR="47A7451B" w:rsidRPr="00204868">
              <w:rPr>
                <w:rFonts w:asciiTheme="minorHAnsi" w:hAnsiTheme="minorHAnsi" w:cstheme="minorHAnsi"/>
                <w:color w:val="auto"/>
                <w:sz w:val="20"/>
                <w:szCs w:val="20"/>
              </w:rPr>
              <w:t>%</w:t>
            </w:r>
            <w:r w:rsidRPr="00204868">
              <w:rPr>
                <w:rFonts w:asciiTheme="minorHAnsi" w:hAnsiTheme="minorHAnsi" w:cstheme="minorHAnsi"/>
                <w:color w:val="auto"/>
                <w:sz w:val="20"/>
                <w:szCs w:val="20"/>
              </w:rPr>
              <w:t xml:space="preserve"> (18 pupils)</w:t>
            </w:r>
          </w:p>
        </w:tc>
      </w:tr>
      <w:tr w:rsidR="00D156C1" w:rsidRPr="00204868" w14:paraId="2A7D54C0"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34215C6A"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Academic year/years that our current pupil premium strategy plan covers </w:t>
            </w:r>
            <w:r w:rsidRPr="00204868">
              <w:rPr>
                <w:rFonts w:asciiTheme="minorHAnsi" w:hAnsiTheme="minorHAnsi" w:cstheme="minorHAnsi"/>
                <w:b/>
                <w:color w:val="auto"/>
                <w:sz w:val="20"/>
                <w:szCs w:val="20"/>
              </w:rPr>
              <w:t>(3 year plans are recommended</w:t>
            </w:r>
            <w:r w:rsidR="00D5360D" w:rsidRPr="00204868">
              <w:rPr>
                <w:rFonts w:asciiTheme="minorHAnsi" w:hAnsiTheme="minorHAnsi" w:cstheme="minorHAnsi"/>
                <w:b/>
                <w:color w:val="auto"/>
                <w:sz w:val="20"/>
                <w:szCs w:val="20"/>
              </w:rPr>
              <w:t xml:space="preserve"> </w:t>
            </w:r>
            <w:r w:rsidR="00560424" w:rsidRPr="00204868">
              <w:rPr>
                <w:rFonts w:asciiTheme="minorHAnsi" w:hAnsiTheme="minorHAnsi" w:cstheme="minorHAnsi"/>
                <w:b/>
                <w:color w:val="auto"/>
                <w:sz w:val="20"/>
                <w:szCs w:val="20"/>
              </w:rPr>
              <w:t>– you must still publish an updated statement each academic year</w:t>
            </w:r>
            <w:r w:rsidRPr="00204868">
              <w:rPr>
                <w:rFonts w:asciiTheme="minorHAnsi" w:hAnsiTheme="minorHAnsi" w:cstheme="minorHAnsi"/>
                <w:b/>
                <w:color w:val="auto"/>
                <w:sz w:val="20"/>
                <w:szCs w:val="20"/>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18383EC1" w:rsidR="002940F3" w:rsidRPr="00204868" w:rsidRDefault="22659067">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November 202</w:t>
            </w:r>
            <w:r w:rsidR="007655CE" w:rsidRPr="00204868">
              <w:rPr>
                <w:rFonts w:asciiTheme="minorHAnsi" w:hAnsiTheme="minorHAnsi" w:cstheme="minorHAnsi"/>
                <w:color w:val="auto"/>
                <w:sz w:val="20"/>
                <w:szCs w:val="20"/>
              </w:rPr>
              <w:t>5</w:t>
            </w:r>
            <w:r w:rsidRPr="00204868">
              <w:rPr>
                <w:rFonts w:asciiTheme="minorHAnsi" w:hAnsiTheme="minorHAnsi" w:cstheme="minorHAnsi"/>
                <w:color w:val="auto"/>
                <w:sz w:val="20"/>
                <w:szCs w:val="20"/>
              </w:rPr>
              <w:t xml:space="preserve"> – November 202</w:t>
            </w:r>
            <w:r w:rsidR="007655CE" w:rsidRPr="00204868">
              <w:rPr>
                <w:rFonts w:asciiTheme="minorHAnsi" w:hAnsiTheme="minorHAnsi" w:cstheme="minorHAnsi"/>
                <w:color w:val="auto"/>
                <w:sz w:val="20"/>
                <w:szCs w:val="20"/>
              </w:rPr>
              <w:t>8</w:t>
            </w:r>
          </w:p>
        </w:tc>
      </w:tr>
      <w:tr w:rsidR="00D156C1" w:rsidRPr="00204868" w14:paraId="2A7D54C3"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4C896581" w:rsidR="002940F3" w:rsidRPr="00204868" w:rsidRDefault="631D88CE">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No</w:t>
            </w:r>
            <w:r w:rsidR="7EF09880" w:rsidRPr="00204868">
              <w:rPr>
                <w:rFonts w:asciiTheme="minorHAnsi" w:hAnsiTheme="minorHAnsi" w:cstheme="minorHAnsi"/>
                <w:color w:val="auto"/>
                <w:sz w:val="20"/>
                <w:szCs w:val="20"/>
              </w:rPr>
              <w:t>v</w:t>
            </w:r>
            <w:r w:rsidRPr="00204868">
              <w:rPr>
                <w:rFonts w:asciiTheme="minorHAnsi" w:hAnsiTheme="minorHAnsi" w:cstheme="minorHAnsi"/>
                <w:color w:val="auto"/>
                <w:sz w:val="20"/>
                <w:szCs w:val="20"/>
              </w:rPr>
              <w:t>ember</w:t>
            </w:r>
            <w:r w:rsidR="258C0E38" w:rsidRPr="00204868">
              <w:rPr>
                <w:rFonts w:asciiTheme="minorHAnsi" w:hAnsiTheme="minorHAnsi" w:cstheme="minorHAnsi"/>
                <w:color w:val="auto"/>
                <w:sz w:val="20"/>
                <w:szCs w:val="20"/>
              </w:rPr>
              <w:t xml:space="preserve"> 202</w:t>
            </w:r>
            <w:r w:rsidR="007E686C" w:rsidRPr="00204868">
              <w:rPr>
                <w:rFonts w:asciiTheme="minorHAnsi" w:hAnsiTheme="minorHAnsi" w:cstheme="minorHAnsi"/>
                <w:color w:val="auto"/>
                <w:sz w:val="20"/>
                <w:szCs w:val="20"/>
              </w:rPr>
              <w:t>5</w:t>
            </w:r>
          </w:p>
        </w:tc>
      </w:tr>
      <w:tr w:rsidR="00D156C1" w:rsidRPr="00204868" w14:paraId="2A7D54C6"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39F99F4" w:rsidR="002940F3" w:rsidRPr="00204868" w:rsidRDefault="34335909">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Novem</w:t>
            </w:r>
            <w:r w:rsidR="5F116E01" w:rsidRPr="00204868">
              <w:rPr>
                <w:rFonts w:asciiTheme="minorHAnsi" w:hAnsiTheme="minorHAnsi" w:cstheme="minorHAnsi"/>
                <w:color w:val="auto"/>
                <w:sz w:val="20"/>
                <w:szCs w:val="20"/>
              </w:rPr>
              <w:t>ber 202</w:t>
            </w:r>
            <w:r w:rsidR="007655CE" w:rsidRPr="00204868">
              <w:rPr>
                <w:rFonts w:asciiTheme="minorHAnsi" w:hAnsiTheme="minorHAnsi" w:cstheme="minorHAnsi"/>
                <w:color w:val="auto"/>
                <w:sz w:val="20"/>
                <w:szCs w:val="20"/>
              </w:rPr>
              <w:t>8</w:t>
            </w:r>
          </w:p>
        </w:tc>
      </w:tr>
      <w:tr w:rsidR="00D156C1" w:rsidRPr="00204868" w14:paraId="2A7D54C9"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14584E8D" w:rsidR="002940F3" w:rsidRPr="00204868" w:rsidRDefault="17B52061">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Phil Whittley</w:t>
            </w:r>
            <w:r w:rsidR="1D86D9F3" w:rsidRPr="00204868">
              <w:rPr>
                <w:rFonts w:asciiTheme="minorHAnsi" w:hAnsiTheme="minorHAnsi" w:cstheme="minorHAnsi"/>
                <w:color w:val="auto"/>
                <w:sz w:val="20"/>
                <w:szCs w:val="20"/>
              </w:rPr>
              <w:t xml:space="preserve"> –</w:t>
            </w:r>
            <w:r w:rsidR="007E686C" w:rsidRPr="00204868">
              <w:rPr>
                <w:rFonts w:asciiTheme="minorHAnsi" w:hAnsiTheme="minorHAnsi" w:cstheme="minorHAnsi"/>
                <w:color w:val="auto"/>
                <w:sz w:val="20"/>
                <w:szCs w:val="20"/>
              </w:rPr>
              <w:t xml:space="preserve"> Director of Primary Education </w:t>
            </w:r>
            <w:r w:rsidR="1D86D9F3" w:rsidRPr="00204868">
              <w:rPr>
                <w:rFonts w:asciiTheme="minorHAnsi" w:hAnsiTheme="minorHAnsi" w:cstheme="minorHAnsi"/>
                <w:color w:val="auto"/>
                <w:sz w:val="20"/>
                <w:szCs w:val="20"/>
              </w:rPr>
              <w:t xml:space="preserve"> </w:t>
            </w:r>
          </w:p>
        </w:tc>
      </w:tr>
      <w:tr w:rsidR="002940F3" w:rsidRPr="00204868" w14:paraId="2A7D54CC" w14:textId="77777777" w:rsidTr="6366B2D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204868" w:rsidRDefault="002940F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62C6FD67" w:rsidR="002940F3" w:rsidRPr="00204868" w:rsidRDefault="007E686C">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James Green – Headteacher </w:t>
            </w:r>
          </w:p>
        </w:tc>
      </w:tr>
      <w:bookmarkEnd w:id="2"/>
      <w:bookmarkEnd w:id="3"/>
      <w:bookmarkEnd w:id="4"/>
    </w:tbl>
    <w:p w14:paraId="7ACC7ECE" w14:textId="79C5E42E" w:rsidR="6366B2DF" w:rsidRPr="00204868" w:rsidRDefault="6366B2DF">
      <w:pPr>
        <w:rPr>
          <w:rFonts w:asciiTheme="minorHAnsi" w:hAnsiTheme="minorHAnsi" w:cstheme="minorHAnsi"/>
          <w:color w:val="auto"/>
          <w:sz w:val="20"/>
          <w:szCs w:val="20"/>
        </w:rPr>
      </w:pPr>
    </w:p>
    <w:p w14:paraId="2A7D54D3" w14:textId="77777777" w:rsidR="00E66558" w:rsidRPr="00204868" w:rsidRDefault="009D71E8" w:rsidP="005464A1">
      <w:pPr>
        <w:pStyle w:val="Heading2"/>
        <w:rPr>
          <w:rFonts w:asciiTheme="minorHAnsi" w:hAnsiTheme="minorHAnsi" w:cstheme="minorHAnsi"/>
          <w:color w:val="auto"/>
          <w:sz w:val="20"/>
          <w:szCs w:val="20"/>
        </w:rPr>
      </w:pPr>
      <w:r w:rsidRPr="00204868">
        <w:rPr>
          <w:rFonts w:asciiTheme="minorHAnsi" w:hAnsiTheme="minorHAnsi" w:cstheme="minorHAnsi"/>
          <w:color w:val="auto"/>
          <w:sz w:val="20"/>
          <w:szCs w:val="20"/>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D156C1" w:rsidRPr="00204868" w14:paraId="2A7D54D6" w14:textId="77777777" w:rsidTr="6366B2D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b/>
                <w:color w:val="auto"/>
                <w:sz w:val="20"/>
                <w:szCs w:val="20"/>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b/>
                <w:color w:val="auto"/>
                <w:sz w:val="20"/>
                <w:szCs w:val="20"/>
              </w:rPr>
              <w:t>Amount</w:t>
            </w:r>
          </w:p>
        </w:tc>
      </w:tr>
      <w:tr w:rsidR="00D156C1" w:rsidRPr="00204868" w14:paraId="2A7D54D9" w14:textId="77777777" w:rsidTr="6366B2D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162F3B76"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w:t>
            </w:r>
            <w:r w:rsidR="4BF28328" w:rsidRPr="00204868">
              <w:rPr>
                <w:rFonts w:asciiTheme="minorHAnsi" w:hAnsiTheme="minorHAnsi" w:cstheme="minorHAnsi"/>
                <w:color w:val="auto"/>
                <w:sz w:val="20"/>
                <w:szCs w:val="20"/>
              </w:rPr>
              <w:t xml:space="preserve"> </w:t>
            </w:r>
            <w:r w:rsidR="00CA090B" w:rsidRPr="00204868">
              <w:rPr>
                <w:rFonts w:asciiTheme="minorHAnsi" w:hAnsiTheme="minorHAnsi" w:cstheme="minorHAnsi"/>
                <w:color w:val="auto"/>
                <w:sz w:val="20"/>
                <w:szCs w:val="20"/>
              </w:rPr>
              <w:t>2</w:t>
            </w:r>
            <w:r w:rsidR="00443FEA" w:rsidRPr="00204868">
              <w:rPr>
                <w:rFonts w:asciiTheme="minorHAnsi" w:hAnsiTheme="minorHAnsi" w:cstheme="minorHAnsi"/>
                <w:color w:val="auto"/>
                <w:sz w:val="20"/>
                <w:szCs w:val="20"/>
              </w:rPr>
              <w:t>1</w:t>
            </w:r>
            <w:r w:rsidR="0061608F" w:rsidRPr="00204868">
              <w:rPr>
                <w:rFonts w:asciiTheme="minorHAnsi" w:hAnsiTheme="minorHAnsi" w:cstheme="minorHAnsi"/>
                <w:color w:val="auto"/>
                <w:sz w:val="20"/>
                <w:szCs w:val="20"/>
              </w:rPr>
              <w:t>,</w:t>
            </w:r>
            <w:r w:rsidR="00443FEA" w:rsidRPr="00204868">
              <w:rPr>
                <w:rFonts w:asciiTheme="minorHAnsi" w:hAnsiTheme="minorHAnsi" w:cstheme="minorHAnsi"/>
                <w:color w:val="auto"/>
                <w:sz w:val="20"/>
                <w:szCs w:val="20"/>
              </w:rPr>
              <w:t>9</w:t>
            </w:r>
            <w:r w:rsidR="00037118" w:rsidRPr="00204868">
              <w:rPr>
                <w:rFonts w:asciiTheme="minorHAnsi" w:hAnsiTheme="minorHAnsi" w:cstheme="minorHAnsi"/>
                <w:color w:val="auto"/>
                <w:sz w:val="20"/>
                <w:szCs w:val="20"/>
              </w:rPr>
              <w:t>25</w:t>
            </w:r>
          </w:p>
        </w:tc>
      </w:tr>
      <w:tr w:rsidR="00D156C1" w:rsidRPr="00204868" w14:paraId="2A7D54DC" w14:textId="77777777" w:rsidTr="6366B2D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1C9B95" w14:textId="77777777"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Recovery premium funding allocation this academic year</w:t>
            </w:r>
          </w:p>
          <w:p w14:paraId="2A7D54DA" w14:textId="21BF95F1" w:rsidR="00CA5363" w:rsidRPr="00204868" w:rsidRDefault="00CA5363" w:rsidP="00CA5363">
            <w:pPr>
              <w:pStyle w:val="TableRow"/>
              <w:rPr>
                <w:rFonts w:asciiTheme="minorHAnsi" w:hAnsiTheme="minorHAnsi" w:cstheme="minorHAnsi"/>
                <w:i/>
                <w:iCs/>
                <w:color w:val="auto"/>
                <w:sz w:val="20"/>
                <w:szCs w:val="20"/>
              </w:rPr>
            </w:pPr>
            <w:r w:rsidRPr="00204868">
              <w:rPr>
                <w:rFonts w:asciiTheme="minorHAnsi" w:hAnsiTheme="minorHAnsi" w:cstheme="minorHAnsi"/>
                <w:i/>
                <w:iCs/>
                <w:color w:val="auto"/>
                <w:sz w:val="20"/>
                <w:szCs w:val="20"/>
              </w:rPr>
              <w:t>Recovery premium received in academic year 202</w:t>
            </w:r>
            <w:r w:rsidR="00597BD5" w:rsidRPr="00204868">
              <w:rPr>
                <w:rFonts w:asciiTheme="minorHAnsi" w:hAnsiTheme="minorHAnsi" w:cstheme="minorHAnsi"/>
                <w:i/>
                <w:iCs/>
                <w:color w:val="auto"/>
                <w:sz w:val="20"/>
                <w:szCs w:val="20"/>
              </w:rPr>
              <w:t>4</w:t>
            </w:r>
            <w:r w:rsidR="00762652" w:rsidRPr="00204868">
              <w:rPr>
                <w:rFonts w:asciiTheme="minorHAnsi" w:hAnsiTheme="minorHAnsi" w:cstheme="minorHAnsi"/>
                <w:i/>
                <w:iCs/>
                <w:color w:val="auto"/>
                <w:sz w:val="20"/>
                <w:szCs w:val="20"/>
              </w:rPr>
              <w:t>/</w:t>
            </w:r>
            <w:r w:rsidRPr="00204868">
              <w:rPr>
                <w:rFonts w:asciiTheme="minorHAnsi" w:hAnsiTheme="minorHAnsi" w:cstheme="minorHAnsi"/>
                <w:i/>
                <w:iCs/>
                <w:color w:val="auto"/>
                <w:sz w:val="20"/>
                <w:szCs w:val="20"/>
              </w:rPr>
              <w:t>2</w:t>
            </w:r>
            <w:r w:rsidR="00597BD5" w:rsidRPr="00204868">
              <w:rPr>
                <w:rFonts w:asciiTheme="minorHAnsi" w:hAnsiTheme="minorHAnsi" w:cstheme="minorHAnsi"/>
                <w:i/>
                <w:iCs/>
                <w:color w:val="auto"/>
                <w:sz w:val="20"/>
                <w:szCs w:val="20"/>
              </w:rPr>
              <w:t>5</w:t>
            </w:r>
            <w:r w:rsidRPr="00204868">
              <w:rPr>
                <w:rFonts w:asciiTheme="minorHAnsi" w:hAnsiTheme="minorHAnsi" w:cstheme="minorHAnsi"/>
                <w:i/>
                <w:iCs/>
                <w:color w:val="auto"/>
                <w:sz w:val="20"/>
                <w:szCs w:val="20"/>
              </w:rPr>
              <w:t xml:space="preserve"> cannot be carried forward beyond August 31</w:t>
            </w:r>
            <w:r w:rsidR="00257A4E" w:rsidRPr="00204868">
              <w:rPr>
                <w:rFonts w:asciiTheme="minorHAnsi" w:hAnsiTheme="minorHAnsi" w:cstheme="minorHAnsi"/>
                <w:i/>
                <w:iCs/>
                <w:color w:val="auto"/>
                <w:sz w:val="20"/>
                <w:szCs w:val="20"/>
              </w:rPr>
              <w:t>,</w:t>
            </w:r>
            <w:r w:rsidRPr="00204868">
              <w:rPr>
                <w:rFonts w:asciiTheme="minorHAnsi" w:hAnsiTheme="minorHAnsi" w:cstheme="minorHAnsi"/>
                <w:i/>
                <w:iCs/>
                <w:color w:val="auto"/>
                <w:sz w:val="20"/>
                <w:szCs w:val="20"/>
              </w:rPr>
              <w:t xml:space="preserve"> 202</w:t>
            </w:r>
            <w:r w:rsidR="00597BD5" w:rsidRPr="00204868">
              <w:rPr>
                <w:rFonts w:asciiTheme="minorHAnsi" w:hAnsiTheme="minorHAnsi" w:cstheme="minorHAnsi"/>
                <w:i/>
                <w:iCs/>
                <w:color w:val="auto"/>
                <w:sz w:val="20"/>
                <w:szCs w:val="20"/>
              </w:rPr>
              <w:t>5</w:t>
            </w:r>
            <w:r w:rsidRPr="00204868">
              <w:rPr>
                <w:rFonts w:asciiTheme="minorHAnsi" w:hAnsiTheme="minorHAnsi" w:cstheme="minorHAnsi"/>
                <w:i/>
                <w:iCs/>
                <w:color w:val="auto"/>
                <w:sz w:val="20"/>
                <w:szCs w:val="20"/>
              </w:rPr>
              <w:t>.</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6AC222DE" w:rsidR="00E66558" w:rsidRPr="00204868" w:rsidRDefault="21092650">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£0</w:t>
            </w:r>
          </w:p>
        </w:tc>
      </w:tr>
      <w:tr w:rsidR="00D156C1" w:rsidRPr="00204868" w14:paraId="2A7D54DF" w14:textId="77777777" w:rsidTr="6366B2D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204868" w:rsidRDefault="009D71E8" w:rsidP="005F16B6">
            <w:pPr>
              <w:pStyle w:val="TableRow"/>
              <w:spacing w:after="120"/>
              <w:rPr>
                <w:rFonts w:asciiTheme="minorHAnsi" w:hAnsiTheme="minorHAnsi" w:cstheme="minorHAnsi"/>
                <w:color w:val="auto"/>
                <w:sz w:val="20"/>
                <w:szCs w:val="20"/>
              </w:rPr>
            </w:pPr>
            <w:r w:rsidRPr="00204868">
              <w:rPr>
                <w:rFonts w:asciiTheme="minorHAnsi" w:hAnsiTheme="minorHAnsi" w:cstheme="minorHAnsi"/>
                <w:color w:val="auto"/>
                <w:sz w:val="20"/>
                <w:szCs w:val="20"/>
              </w:rPr>
              <w:t>Pupil premium</w:t>
            </w:r>
            <w:r w:rsidR="005F16B6" w:rsidRPr="00204868">
              <w:rPr>
                <w:rFonts w:asciiTheme="minorHAnsi" w:hAnsiTheme="minorHAnsi" w:cstheme="minorHAnsi"/>
                <w:color w:val="auto"/>
                <w:sz w:val="20"/>
                <w:szCs w:val="20"/>
              </w:rPr>
              <w:t xml:space="preserve"> </w:t>
            </w:r>
            <w:r w:rsidRPr="00204868">
              <w:rPr>
                <w:rFonts w:asciiTheme="minorHAnsi" w:hAnsiTheme="minorHAnsi" w:cstheme="minorHAnsi"/>
                <w:color w:val="auto"/>
                <w:sz w:val="20"/>
                <w:szCs w:val="20"/>
              </w:rPr>
              <w:t xml:space="preserve">funding carried forward from previous years </w:t>
            </w:r>
            <w:r w:rsidRPr="00204868">
              <w:rPr>
                <w:rFonts w:asciiTheme="minorHAnsi" w:hAnsiTheme="minorHAnsi" w:cstheme="minorHAnsi"/>
                <w:i/>
                <w:iCs/>
                <w:color w:val="auto"/>
                <w:sz w:val="20"/>
                <w:szCs w:val="20"/>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51F07649" w:rsidR="00E66558" w:rsidRPr="00204868" w:rsidRDefault="009D71E8">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w:t>
            </w:r>
            <w:r w:rsidR="339337A0" w:rsidRPr="00204868">
              <w:rPr>
                <w:rFonts w:asciiTheme="minorHAnsi" w:hAnsiTheme="minorHAnsi" w:cstheme="minorHAnsi"/>
                <w:color w:val="auto"/>
                <w:sz w:val="20"/>
                <w:szCs w:val="20"/>
              </w:rPr>
              <w:t>0</w:t>
            </w:r>
          </w:p>
        </w:tc>
      </w:tr>
      <w:tr w:rsidR="00D156C1" w:rsidRPr="00204868" w14:paraId="2A7D54E3" w14:textId="77777777" w:rsidTr="6366B2DF">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204868" w:rsidRDefault="009D71E8" w:rsidP="009C0914">
            <w:pPr>
              <w:pStyle w:val="TableRow"/>
              <w:spacing w:after="120"/>
              <w:rPr>
                <w:rFonts w:asciiTheme="minorHAnsi" w:hAnsiTheme="minorHAnsi" w:cstheme="minorHAnsi"/>
                <w:b/>
                <w:color w:val="auto"/>
                <w:sz w:val="20"/>
                <w:szCs w:val="20"/>
              </w:rPr>
            </w:pPr>
            <w:r w:rsidRPr="00204868">
              <w:rPr>
                <w:rFonts w:asciiTheme="minorHAnsi" w:hAnsiTheme="minorHAnsi" w:cstheme="minorHAnsi"/>
                <w:b/>
                <w:color w:val="auto"/>
                <w:sz w:val="20"/>
                <w:szCs w:val="20"/>
              </w:rPr>
              <w:t>Total budget for this academic year</w:t>
            </w:r>
          </w:p>
          <w:p w14:paraId="2A7D54E1" w14:textId="77777777" w:rsidR="00E66558" w:rsidRPr="00204868" w:rsidRDefault="009D71E8">
            <w:pPr>
              <w:pStyle w:val="TableRow"/>
              <w:rPr>
                <w:rFonts w:asciiTheme="minorHAnsi" w:hAnsiTheme="minorHAnsi" w:cstheme="minorHAnsi"/>
                <w:i/>
                <w:iCs/>
                <w:color w:val="auto"/>
                <w:sz w:val="20"/>
                <w:szCs w:val="20"/>
              </w:rPr>
            </w:pPr>
            <w:r w:rsidRPr="00204868">
              <w:rPr>
                <w:rFonts w:asciiTheme="minorHAnsi" w:hAnsiTheme="minorHAnsi" w:cstheme="minorHAnsi"/>
                <w:i/>
                <w:iCs/>
                <w:color w:val="auto"/>
                <w:sz w:val="20"/>
                <w:szCs w:val="20"/>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1A48D074" w:rsidR="00E66558" w:rsidRPr="00204868" w:rsidRDefault="00E66558">
            <w:pPr>
              <w:pStyle w:val="TableRow"/>
              <w:rPr>
                <w:rFonts w:asciiTheme="minorHAnsi" w:hAnsiTheme="minorHAnsi" w:cstheme="minorHAnsi"/>
                <w:color w:val="auto"/>
                <w:sz w:val="20"/>
                <w:szCs w:val="20"/>
              </w:rPr>
            </w:pPr>
          </w:p>
        </w:tc>
      </w:tr>
    </w:tbl>
    <w:p w14:paraId="2A7D54E4" w14:textId="77777777" w:rsidR="00E66558" w:rsidRPr="00204868" w:rsidRDefault="009D71E8">
      <w:pPr>
        <w:pStyle w:val="Heading1"/>
        <w:rPr>
          <w:rFonts w:asciiTheme="minorHAnsi" w:hAnsiTheme="minorHAnsi" w:cstheme="minorHAnsi"/>
          <w:color w:val="auto"/>
          <w:sz w:val="20"/>
          <w:szCs w:val="20"/>
        </w:rPr>
      </w:pPr>
      <w:r w:rsidRPr="00204868">
        <w:rPr>
          <w:rFonts w:asciiTheme="minorHAnsi" w:hAnsiTheme="minorHAnsi" w:cstheme="minorHAnsi"/>
          <w:color w:val="auto"/>
          <w:sz w:val="20"/>
          <w:szCs w:val="20"/>
        </w:rPr>
        <w:lastRenderedPageBreak/>
        <w:t>Part A: Pupil premium strategy plan</w:t>
      </w:r>
    </w:p>
    <w:p w14:paraId="2A7D54E5" w14:textId="77777777" w:rsidR="00E66558" w:rsidRPr="00204868" w:rsidRDefault="009D71E8">
      <w:pPr>
        <w:pStyle w:val="Heading2"/>
        <w:rPr>
          <w:rFonts w:asciiTheme="minorHAnsi" w:hAnsiTheme="minorHAnsi" w:cstheme="minorHAnsi"/>
          <w:color w:val="auto"/>
          <w:sz w:val="20"/>
          <w:szCs w:val="20"/>
        </w:rPr>
      </w:pPr>
      <w:bookmarkStart w:id="14" w:name="_Toc357771640"/>
      <w:bookmarkStart w:id="15" w:name="_Toc346793418"/>
      <w:r w:rsidRPr="00204868">
        <w:rPr>
          <w:rFonts w:asciiTheme="minorHAnsi" w:hAnsiTheme="minorHAnsi" w:cstheme="minorHAnsi"/>
          <w:color w:val="auto"/>
          <w:sz w:val="20"/>
          <w:szCs w:val="20"/>
        </w:rPr>
        <w:t>Statement of intent</w:t>
      </w:r>
    </w:p>
    <w:tbl>
      <w:tblPr>
        <w:tblW w:w="9486" w:type="dxa"/>
        <w:tblCellMar>
          <w:left w:w="10" w:type="dxa"/>
          <w:right w:w="10" w:type="dxa"/>
        </w:tblCellMar>
        <w:tblLook w:val="04A0" w:firstRow="1" w:lastRow="0" w:firstColumn="1" w:lastColumn="0" w:noHBand="0" w:noVBand="1"/>
      </w:tblPr>
      <w:tblGrid>
        <w:gridCol w:w="9486"/>
      </w:tblGrid>
      <w:tr w:rsidR="00D156C1" w:rsidRPr="00204868" w14:paraId="2A7D54EA" w14:textId="77777777" w:rsidTr="09D5127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AAC1B0" w14:textId="61BD9C7C" w:rsidR="00E66558" w:rsidRPr="00204868" w:rsidRDefault="5BE76C43" w:rsidP="09D51274">
            <w:pPr>
              <w:spacing w:before="120"/>
              <w:ind w:left="-20" w:right="-20"/>
              <w:rPr>
                <w:rFonts w:asciiTheme="minorHAnsi" w:eastAsia="Arial" w:hAnsiTheme="minorHAnsi" w:cstheme="minorHAnsi"/>
                <w:color w:val="auto"/>
                <w:sz w:val="20"/>
                <w:szCs w:val="20"/>
                <w:lang w:val="en-US"/>
              </w:rPr>
            </w:pPr>
            <w:r w:rsidRPr="00204868">
              <w:rPr>
                <w:rFonts w:asciiTheme="minorHAnsi" w:eastAsia="Arial" w:hAnsiTheme="minorHAnsi" w:cstheme="minorHAnsi"/>
                <w:color w:val="auto"/>
                <w:sz w:val="20"/>
                <w:szCs w:val="20"/>
                <w:lang w:val="en-US"/>
              </w:rPr>
              <w:t xml:space="preserve">We are ambitious for all our pupils to achieve and aspire at </w:t>
            </w:r>
            <w:r w:rsidR="0055427E" w:rsidRPr="00204868">
              <w:rPr>
                <w:rFonts w:asciiTheme="minorHAnsi" w:eastAsia="Arial" w:hAnsiTheme="minorHAnsi" w:cstheme="minorHAnsi"/>
                <w:color w:val="auto"/>
                <w:sz w:val="20"/>
                <w:szCs w:val="20"/>
                <w:lang w:val="en-US"/>
              </w:rPr>
              <w:t>Chagford</w:t>
            </w:r>
            <w:r w:rsidR="00DA6E13" w:rsidRPr="00204868">
              <w:rPr>
                <w:rFonts w:asciiTheme="minorHAnsi" w:eastAsia="Arial" w:hAnsiTheme="minorHAnsi" w:cstheme="minorHAnsi"/>
                <w:color w:val="auto"/>
                <w:sz w:val="20"/>
                <w:szCs w:val="20"/>
                <w:lang w:val="en-US"/>
              </w:rPr>
              <w:t xml:space="preserve"> </w:t>
            </w:r>
            <w:r w:rsidR="6B48F91D" w:rsidRPr="00204868">
              <w:rPr>
                <w:rFonts w:asciiTheme="minorHAnsi" w:eastAsia="Arial" w:hAnsiTheme="minorHAnsi" w:cstheme="minorHAnsi"/>
                <w:color w:val="auto"/>
                <w:sz w:val="20"/>
                <w:szCs w:val="20"/>
                <w:lang w:val="en-US"/>
              </w:rPr>
              <w:t xml:space="preserve">Primary School. </w:t>
            </w:r>
          </w:p>
          <w:p w14:paraId="55AC04D6" w14:textId="5F5CC098" w:rsidR="00E66558" w:rsidRPr="00204868" w:rsidRDefault="5BE76C43" w:rsidP="3D9B1490">
            <w:pPr>
              <w:spacing w:before="120"/>
              <w:ind w:left="-20" w:right="-20"/>
              <w:rPr>
                <w:rFonts w:asciiTheme="minorHAnsi" w:eastAsia="Arial" w:hAnsiTheme="minorHAnsi" w:cstheme="minorHAnsi"/>
                <w:color w:val="auto"/>
                <w:sz w:val="20"/>
                <w:szCs w:val="20"/>
                <w:lang w:val="en-US"/>
              </w:rPr>
            </w:pPr>
            <w:r w:rsidRPr="00204868">
              <w:rPr>
                <w:rFonts w:asciiTheme="minorHAnsi" w:eastAsia="Arial" w:hAnsiTheme="minorHAnsi" w:cstheme="minorHAnsi"/>
                <w:color w:val="auto"/>
                <w:sz w:val="20"/>
                <w:szCs w:val="20"/>
                <w:lang w:val="en-US"/>
              </w:rPr>
              <w:t xml:space="preserve">Our intention is that all pupils, irrespective of their background or the challenges they face, make good progress and achieve </w:t>
            </w:r>
            <w:r w:rsidR="352908D2" w:rsidRPr="00204868">
              <w:rPr>
                <w:rFonts w:asciiTheme="minorHAnsi" w:eastAsia="Arial" w:hAnsiTheme="minorHAnsi" w:cstheme="minorHAnsi"/>
                <w:color w:val="auto"/>
                <w:sz w:val="20"/>
                <w:szCs w:val="20"/>
                <w:lang w:val="en-US"/>
              </w:rPr>
              <w:t>their potential</w:t>
            </w:r>
            <w:r w:rsidRPr="00204868">
              <w:rPr>
                <w:rFonts w:asciiTheme="minorHAnsi" w:eastAsia="Arial" w:hAnsiTheme="minorHAnsi" w:cstheme="minorHAnsi"/>
                <w:color w:val="auto"/>
                <w:sz w:val="20"/>
                <w:szCs w:val="20"/>
                <w:lang w:val="en-US"/>
              </w:rPr>
              <w:t xml:space="preserve"> across all subject areas. The focus of our pupil premium strategy is to support disadvantaged pupils to achieve that goal</w:t>
            </w:r>
            <w:r w:rsidR="147B7B6B" w:rsidRPr="00204868">
              <w:rPr>
                <w:rFonts w:asciiTheme="minorHAnsi" w:eastAsia="Arial" w:hAnsiTheme="minorHAnsi" w:cstheme="minorHAnsi"/>
                <w:color w:val="auto"/>
                <w:sz w:val="20"/>
                <w:szCs w:val="20"/>
                <w:lang w:val="en-US"/>
              </w:rPr>
              <w:t xml:space="preserve"> regardless of their starting point.</w:t>
            </w:r>
          </w:p>
          <w:p w14:paraId="5F54A822" w14:textId="2BEAD599" w:rsidR="00E66558" w:rsidRPr="00204868" w:rsidRDefault="5BE76C43" w:rsidP="3D9B1490">
            <w:pPr>
              <w:spacing w:before="120"/>
              <w:ind w:left="-20" w:right="-20"/>
              <w:rPr>
                <w:rFonts w:asciiTheme="minorHAnsi" w:hAnsiTheme="minorHAnsi" w:cstheme="minorHAnsi"/>
                <w:color w:val="auto"/>
                <w:sz w:val="20"/>
                <w:szCs w:val="20"/>
              </w:rPr>
            </w:pPr>
            <w:r w:rsidRPr="00204868">
              <w:rPr>
                <w:rFonts w:asciiTheme="minorHAnsi" w:eastAsia="Arial" w:hAnsiTheme="minorHAnsi" w:cstheme="minorHAnsi"/>
                <w:color w:val="auto"/>
                <w:sz w:val="20"/>
                <w:szCs w:val="20"/>
                <w:lang w:val="en-US"/>
              </w:rPr>
              <w:t xml:space="preserve">We will consider the </w:t>
            </w:r>
            <w:r w:rsidR="363C35EF" w:rsidRPr="00204868">
              <w:rPr>
                <w:rFonts w:asciiTheme="minorHAnsi" w:eastAsia="Arial" w:hAnsiTheme="minorHAnsi" w:cstheme="minorHAnsi"/>
                <w:color w:val="auto"/>
                <w:sz w:val="20"/>
                <w:szCs w:val="20"/>
                <w:lang w:val="en-US"/>
              </w:rPr>
              <w:t>barriers</w:t>
            </w:r>
            <w:r w:rsidRPr="00204868">
              <w:rPr>
                <w:rFonts w:asciiTheme="minorHAnsi" w:eastAsia="Arial" w:hAnsiTheme="minorHAnsi" w:cstheme="minorHAnsi"/>
                <w:color w:val="auto"/>
                <w:sz w:val="20"/>
                <w:szCs w:val="20"/>
                <w:lang w:val="en-US"/>
              </w:rPr>
              <w:t xml:space="preserve"> faced by vulnerable pupils, such as those who have a social worker and young carers. </w:t>
            </w:r>
          </w:p>
          <w:p w14:paraId="39A7784C" w14:textId="38E3BA59" w:rsidR="00E66558" w:rsidRPr="00204868" w:rsidRDefault="5BE76C43" w:rsidP="3D9B1490">
            <w:pPr>
              <w:ind w:left="-20" w:right="-20"/>
              <w:rPr>
                <w:rFonts w:asciiTheme="minorHAnsi" w:hAnsiTheme="minorHAnsi" w:cstheme="minorHAnsi"/>
                <w:color w:val="auto"/>
                <w:sz w:val="20"/>
                <w:szCs w:val="20"/>
              </w:rPr>
            </w:pPr>
            <w:r w:rsidRPr="00204868">
              <w:rPr>
                <w:rFonts w:asciiTheme="minorHAnsi" w:eastAsia="Arial" w:hAnsiTheme="minorHAnsi" w:cstheme="minorHAnsi"/>
                <w:color w:val="auto"/>
                <w:sz w:val="20"/>
                <w:szCs w:val="20"/>
                <w:lang w:val="en-US"/>
              </w:rPr>
              <w:t xml:space="preserve">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w:t>
            </w:r>
          </w:p>
          <w:p w14:paraId="4D5A913D" w14:textId="55173574" w:rsidR="00E66558" w:rsidRPr="00204868" w:rsidRDefault="5BE76C43" w:rsidP="3D9B1490">
            <w:pPr>
              <w:spacing w:after="120"/>
              <w:ind w:left="-20" w:right="-20"/>
              <w:rPr>
                <w:rFonts w:asciiTheme="minorHAnsi" w:eastAsia="Arial" w:hAnsiTheme="minorHAnsi" w:cstheme="minorHAnsi"/>
                <w:color w:val="auto"/>
                <w:sz w:val="20"/>
                <w:szCs w:val="20"/>
                <w:lang w:val="en-US"/>
              </w:rPr>
            </w:pPr>
            <w:r w:rsidRPr="00204868">
              <w:rPr>
                <w:rFonts w:asciiTheme="minorHAnsi" w:eastAsia="Arial" w:hAnsiTheme="minorHAnsi" w:cstheme="minorHAnsi"/>
                <w:color w:val="auto"/>
                <w:sz w:val="20"/>
                <w:szCs w:val="20"/>
                <w:lang w:val="en-US"/>
              </w:rPr>
              <w:t xml:space="preserve">Our approach will be responsive to common challenges and individual needs, </w:t>
            </w:r>
            <w:r w:rsidR="057C4B28" w:rsidRPr="00204868">
              <w:rPr>
                <w:rFonts w:asciiTheme="minorHAnsi" w:eastAsia="Arial" w:hAnsiTheme="minorHAnsi" w:cstheme="minorHAnsi"/>
                <w:color w:val="auto"/>
                <w:sz w:val="20"/>
                <w:szCs w:val="20"/>
                <w:lang w:val="en-US"/>
              </w:rPr>
              <w:t xml:space="preserve">based on </w:t>
            </w:r>
            <w:r w:rsidRPr="00204868">
              <w:rPr>
                <w:rFonts w:asciiTheme="minorHAnsi" w:eastAsia="Arial" w:hAnsiTheme="minorHAnsi" w:cstheme="minorHAnsi"/>
                <w:color w:val="auto"/>
                <w:sz w:val="20"/>
                <w:szCs w:val="20"/>
                <w:lang w:val="en-US"/>
              </w:rPr>
              <w:t>robust</w:t>
            </w:r>
            <w:r w:rsidR="5885C31A" w:rsidRPr="00204868">
              <w:rPr>
                <w:rFonts w:asciiTheme="minorHAnsi" w:eastAsia="Arial" w:hAnsiTheme="minorHAnsi" w:cstheme="minorHAnsi"/>
                <w:color w:val="auto"/>
                <w:sz w:val="20"/>
                <w:szCs w:val="20"/>
                <w:lang w:val="en-US"/>
              </w:rPr>
              <w:t>,</w:t>
            </w:r>
            <w:r w:rsidR="39BE8162" w:rsidRPr="00204868">
              <w:rPr>
                <w:rFonts w:asciiTheme="minorHAnsi" w:eastAsia="Arial" w:hAnsiTheme="minorHAnsi" w:cstheme="minorHAnsi"/>
                <w:color w:val="auto"/>
                <w:sz w:val="20"/>
                <w:szCs w:val="20"/>
                <w:lang w:val="en-US"/>
              </w:rPr>
              <w:t xml:space="preserve"> </w:t>
            </w:r>
            <w:r w:rsidR="5885C31A" w:rsidRPr="00204868">
              <w:rPr>
                <w:rFonts w:asciiTheme="minorHAnsi" w:eastAsia="Arial" w:hAnsiTheme="minorHAnsi" w:cstheme="minorHAnsi"/>
                <w:color w:val="auto"/>
                <w:sz w:val="20"/>
                <w:szCs w:val="20"/>
                <w:lang w:val="en-US"/>
              </w:rPr>
              <w:t>ongoing</w:t>
            </w:r>
            <w:r w:rsidRPr="00204868">
              <w:rPr>
                <w:rFonts w:asciiTheme="minorHAnsi" w:eastAsia="Arial" w:hAnsiTheme="minorHAnsi" w:cstheme="minorHAnsi"/>
                <w:color w:val="auto"/>
                <w:sz w:val="20"/>
                <w:szCs w:val="20"/>
                <w:lang w:val="en-US"/>
              </w:rPr>
              <w:t xml:space="preserve"> assessment</w:t>
            </w:r>
            <w:r w:rsidR="579F6B57" w:rsidRPr="00204868">
              <w:rPr>
                <w:rFonts w:asciiTheme="minorHAnsi" w:eastAsia="Arial" w:hAnsiTheme="minorHAnsi" w:cstheme="minorHAnsi"/>
                <w:color w:val="auto"/>
                <w:sz w:val="20"/>
                <w:szCs w:val="20"/>
                <w:lang w:val="en-US"/>
              </w:rPr>
              <w:t>.</w:t>
            </w:r>
            <w:r w:rsidRPr="00204868">
              <w:rPr>
                <w:rFonts w:asciiTheme="minorHAnsi" w:eastAsia="Arial" w:hAnsiTheme="minorHAnsi" w:cstheme="minorHAnsi"/>
                <w:color w:val="auto"/>
                <w:sz w:val="20"/>
                <w:szCs w:val="20"/>
                <w:lang w:val="en-US"/>
              </w:rPr>
              <w:t xml:space="preserve"> To en</w:t>
            </w:r>
            <w:r w:rsidR="10F55BE0" w:rsidRPr="00204868">
              <w:rPr>
                <w:rFonts w:asciiTheme="minorHAnsi" w:eastAsia="Arial" w:hAnsiTheme="minorHAnsi" w:cstheme="minorHAnsi"/>
                <w:color w:val="auto"/>
                <w:sz w:val="20"/>
                <w:szCs w:val="20"/>
                <w:lang w:val="en-US"/>
              </w:rPr>
              <w:t>able</w:t>
            </w:r>
            <w:r w:rsidRPr="00204868">
              <w:rPr>
                <w:rFonts w:asciiTheme="minorHAnsi" w:eastAsia="Arial" w:hAnsiTheme="minorHAnsi" w:cstheme="minorHAnsi"/>
                <w:color w:val="auto"/>
                <w:sz w:val="20"/>
                <w:szCs w:val="20"/>
                <w:lang w:val="en-US"/>
              </w:rPr>
              <w:t xml:space="preserve"> </w:t>
            </w:r>
            <w:r w:rsidR="29560734" w:rsidRPr="00204868">
              <w:rPr>
                <w:rFonts w:asciiTheme="minorHAnsi" w:eastAsia="Arial" w:hAnsiTheme="minorHAnsi" w:cstheme="minorHAnsi"/>
                <w:color w:val="auto"/>
                <w:sz w:val="20"/>
                <w:szCs w:val="20"/>
                <w:lang w:val="en-US"/>
              </w:rPr>
              <w:t xml:space="preserve">our approaches </w:t>
            </w:r>
            <w:r w:rsidR="16022424" w:rsidRPr="00204868">
              <w:rPr>
                <w:rFonts w:asciiTheme="minorHAnsi" w:eastAsia="Arial" w:hAnsiTheme="minorHAnsi" w:cstheme="minorHAnsi"/>
                <w:color w:val="auto"/>
                <w:sz w:val="20"/>
                <w:szCs w:val="20"/>
                <w:lang w:val="en-US"/>
              </w:rPr>
              <w:t>to be</w:t>
            </w:r>
            <w:r w:rsidRPr="00204868">
              <w:rPr>
                <w:rFonts w:asciiTheme="minorHAnsi" w:eastAsia="Arial" w:hAnsiTheme="minorHAnsi" w:cstheme="minorHAnsi"/>
                <w:color w:val="auto"/>
                <w:sz w:val="20"/>
                <w:szCs w:val="20"/>
                <w:lang w:val="en-US"/>
              </w:rPr>
              <w:t xml:space="preserve"> effective we will:</w:t>
            </w:r>
          </w:p>
          <w:p w14:paraId="421C9B68" w14:textId="65D7BFC4" w:rsidR="00E66558" w:rsidRPr="00204868" w:rsidRDefault="65D132C7">
            <w:pPr>
              <w:pStyle w:val="ListParagraph"/>
              <w:numPr>
                <w:ilvl w:val="0"/>
                <w:numId w:val="13"/>
              </w:numPr>
              <w:spacing w:after="0"/>
              <w:ind w:left="-20" w:right="-20"/>
              <w:rPr>
                <w:rFonts w:asciiTheme="minorHAnsi" w:eastAsia="Arial" w:hAnsiTheme="minorHAnsi" w:cstheme="minorHAnsi"/>
                <w:color w:val="auto"/>
                <w:sz w:val="20"/>
                <w:szCs w:val="20"/>
                <w:lang w:val="en-US"/>
              </w:rPr>
            </w:pPr>
            <w:r w:rsidRPr="00204868">
              <w:rPr>
                <w:rFonts w:asciiTheme="minorHAnsi" w:eastAsia="Arial" w:hAnsiTheme="minorHAnsi" w:cstheme="minorHAnsi"/>
                <w:color w:val="auto"/>
                <w:sz w:val="20"/>
                <w:szCs w:val="20"/>
                <w:lang w:val="en-US"/>
              </w:rPr>
              <w:t xml:space="preserve">Ensure a relational approach in all interaction and work to support </w:t>
            </w:r>
            <w:r w:rsidR="1C05859B" w:rsidRPr="00204868">
              <w:rPr>
                <w:rFonts w:asciiTheme="minorHAnsi" w:eastAsia="Arial" w:hAnsiTheme="minorHAnsi" w:cstheme="minorHAnsi"/>
                <w:color w:val="auto"/>
                <w:sz w:val="20"/>
                <w:szCs w:val="20"/>
                <w:lang w:val="en-US"/>
              </w:rPr>
              <w:t>disadvantaged</w:t>
            </w:r>
            <w:r w:rsidRPr="00204868">
              <w:rPr>
                <w:rFonts w:asciiTheme="minorHAnsi" w:eastAsia="Arial" w:hAnsiTheme="minorHAnsi" w:cstheme="minorHAnsi"/>
                <w:color w:val="auto"/>
                <w:sz w:val="20"/>
                <w:szCs w:val="20"/>
                <w:lang w:val="en-US"/>
              </w:rPr>
              <w:t xml:space="preserve"> pupils and their families</w:t>
            </w:r>
            <w:r w:rsidR="00DE1F77" w:rsidRPr="00204868">
              <w:rPr>
                <w:rFonts w:asciiTheme="minorHAnsi" w:eastAsia="Arial" w:hAnsiTheme="minorHAnsi" w:cstheme="minorHAnsi"/>
                <w:color w:val="auto"/>
                <w:sz w:val="20"/>
                <w:szCs w:val="20"/>
                <w:lang w:val="en-US"/>
              </w:rPr>
              <w:t xml:space="preserve"> </w:t>
            </w:r>
            <w:r w:rsidR="5BE76C43" w:rsidRPr="00204868">
              <w:rPr>
                <w:rFonts w:asciiTheme="minorHAnsi" w:eastAsia="Arial" w:hAnsiTheme="minorHAnsi" w:cstheme="minorHAnsi"/>
                <w:color w:val="auto"/>
                <w:sz w:val="20"/>
                <w:szCs w:val="20"/>
                <w:lang w:val="en-US"/>
              </w:rPr>
              <w:t xml:space="preserve">ensure disadvantaged pupils are challenged </w:t>
            </w:r>
            <w:r w:rsidR="7047CE78" w:rsidRPr="00204868">
              <w:rPr>
                <w:rFonts w:asciiTheme="minorHAnsi" w:eastAsia="Arial" w:hAnsiTheme="minorHAnsi" w:cstheme="minorHAnsi"/>
                <w:color w:val="auto"/>
                <w:sz w:val="20"/>
                <w:szCs w:val="20"/>
                <w:lang w:val="en-US"/>
              </w:rPr>
              <w:t>appropriately</w:t>
            </w:r>
            <w:r w:rsidR="00DE1F77" w:rsidRPr="00204868">
              <w:rPr>
                <w:rFonts w:asciiTheme="minorHAnsi" w:eastAsia="Arial" w:hAnsiTheme="minorHAnsi" w:cstheme="minorHAnsi"/>
                <w:color w:val="auto"/>
                <w:sz w:val="20"/>
                <w:szCs w:val="20"/>
                <w:lang w:val="en-US"/>
              </w:rPr>
              <w:t>.</w:t>
            </w:r>
          </w:p>
          <w:p w14:paraId="2A7D54E9" w14:textId="2A4BCEAF" w:rsidR="00E66558" w:rsidRPr="00204868" w:rsidRDefault="00DE1F77">
            <w:pPr>
              <w:pStyle w:val="ListParagraph"/>
              <w:numPr>
                <w:ilvl w:val="0"/>
                <w:numId w:val="13"/>
              </w:numPr>
              <w:spacing w:after="0"/>
              <w:ind w:left="-20" w:right="-20"/>
              <w:rPr>
                <w:rFonts w:asciiTheme="minorHAnsi" w:eastAsia="Arial" w:hAnsiTheme="minorHAnsi" w:cstheme="minorHAnsi"/>
                <w:color w:val="auto"/>
                <w:sz w:val="20"/>
                <w:szCs w:val="20"/>
                <w:lang w:val="en-US"/>
              </w:rPr>
            </w:pPr>
            <w:r w:rsidRPr="00204868">
              <w:rPr>
                <w:rFonts w:asciiTheme="minorHAnsi" w:eastAsia="Arial" w:hAnsiTheme="minorHAnsi" w:cstheme="minorHAnsi"/>
                <w:color w:val="auto"/>
                <w:sz w:val="20"/>
                <w:szCs w:val="20"/>
                <w:lang w:val="en-US"/>
              </w:rPr>
              <w:t>A</w:t>
            </w:r>
            <w:r w:rsidR="5BE76C43" w:rsidRPr="00204868">
              <w:rPr>
                <w:rFonts w:asciiTheme="minorHAnsi" w:eastAsia="Arial" w:hAnsiTheme="minorHAnsi" w:cstheme="minorHAnsi"/>
                <w:color w:val="auto"/>
                <w:sz w:val="20"/>
                <w:szCs w:val="20"/>
                <w:lang w:val="en-US"/>
              </w:rPr>
              <w:t>ct early to intervene at the point need is identified</w:t>
            </w:r>
            <w:r w:rsidRPr="00204868">
              <w:rPr>
                <w:rFonts w:asciiTheme="minorHAnsi" w:eastAsia="Arial" w:hAnsiTheme="minorHAnsi" w:cstheme="minorHAnsi"/>
                <w:color w:val="auto"/>
                <w:sz w:val="20"/>
                <w:szCs w:val="20"/>
                <w:lang w:val="en-US"/>
              </w:rPr>
              <w:t>. A</w:t>
            </w:r>
            <w:r w:rsidR="5BE76C43" w:rsidRPr="00204868">
              <w:rPr>
                <w:rFonts w:asciiTheme="minorHAnsi" w:eastAsia="Arial" w:hAnsiTheme="minorHAnsi" w:cstheme="minorHAnsi"/>
                <w:color w:val="auto"/>
                <w:sz w:val="20"/>
                <w:szCs w:val="20"/>
                <w:lang w:val="en-US"/>
              </w:rPr>
              <w:t xml:space="preserve">dopt a whole school approach in which all staff take responsibility for </w:t>
            </w:r>
            <w:r w:rsidR="0055427E" w:rsidRPr="00204868">
              <w:rPr>
                <w:rFonts w:asciiTheme="minorHAnsi" w:eastAsia="Arial" w:hAnsiTheme="minorHAnsi" w:cstheme="minorHAnsi"/>
                <w:color w:val="auto"/>
                <w:sz w:val="20"/>
                <w:szCs w:val="20"/>
                <w:lang w:val="en-US"/>
              </w:rPr>
              <w:t>disadvantaged pupils</w:t>
            </w:r>
            <w:r w:rsidR="5BE76C43" w:rsidRPr="00204868">
              <w:rPr>
                <w:rFonts w:asciiTheme="minorHAnsi" w:eastAsia="Arial" w:hAnsiTheme="minorHAnsi" w:cstheme="minorHAnsi"/>
                <w:color w:val="auto"/>
                <w:sz w:val="20"/>
                <w:szCs w:val="20"/>
                <w:lang w:val="en-US"/>
              </w:rPr>
              <w:t>’ outcomes and raise expectations</w:t>
            </w:r>
          </w:p>
        </w:tc>
      </w:tr>
    </w:tbl>
    <w:p w14:paraId="2A7D54EB" w14:textId="77777777" w:rsidR="00E66558" w:rsidRPr="00204868" w:rsidRDefault="009D71E8">
      <w:pPr>
        <w:pStyle w:val="Heading2"/>
        <w:spacing w:before="600"/>
        <w:rPr>
          <w:rFonts w:asciiTheme="minorHAnsi" w:hAnsiTheme="minorHAnsi" w:cstheme="minorHAnsi"/>
          <w:color w:val="auto"/>
          <w:sz w:val="20"/>
          <w:szCs w:val="20"/>
        </w:rPr>
      </w:pPr>
      <w:r w:rsidRPr="00204868">
        <w:rPr>
          <w:rFonts w:asciiTheme="minorHAnsi" w:hAnsiTheme="minorHAnsi" w:cstheme="minorHAnsi"/>
          <w:color w:val="auto"/>
          <w:sz w:val="20"/>
          <w:szCs w:val="20"/>
        </w:rPr>
        <w:t>Challenges</w:t>
      </w:r>
    </w:p>
    <w:p w14:paraId="2A7D54EC" w14:textId="77777777" w:rsidR="00E66558" w:rsidRPr="00204868" w:rsidRDefault="009D71E8" w:rsidP="00AA355B">
      <w:pPr>
        <w:rPr>
          <w:rFonts w:asciiTheme="minorHAnsi" w:hAnsiTheme="minorHAnsi" w:cstheme="minorHAnsi"/>
          <w:color w:val="auto"/>
          <w:sz w:val="20"/>
          <w:szCs w:val="20"/>
        </w:rPr>
      </w:pPr>
      <w:r w:rsidRPr="00204868">
        <w:rPr>
          <w:rFonts w:asciiTheme="minorHAnsi" w:hAnsiTheme="minorHAnsi" w:cstheme="minorHAnsi"/>
          <w:bCs/>
          <w:color w:val="auto"/>
          <w:sz w:val="20"/>
          <w:szCs w:val="20"/>
        </w:rPr>
        <w:t>This details</w:t>
      </w:r>
      <w:r w:rsidRPr="00204868">
        <w:rPr>
          <w:rFonts w:asciiTheme="minorHAnsi" w:hAnsiTheme="minorHAnsi" w:cstheme="minorHAnsi"/>
          <w:color w:val="auto"/>
          <w:sz w:val="20"/>
          <w:szCs w:val="20"/>
        </w:rPr>
        <w:t xml:space="preserve"> the key</w:t>
      </w:r>
      <w:r w:rsidRPr="00204868">
        <w:rPr>
          <w:rFonts w:asciiTheme="minorHAnsi" w:hAnsiTheme="minorHAnsi" w:cstheme="minorHAnsi"/>
          <w:bCs/>
          <w:color w:val="auto"/>
          <w:sz w:val="20"/>
          <w:szCs w:val="20"/>
        </w:rPr>
        <w:t xml:space="preserve"> </w:t>
      </w:r>
      <w:r w:rsidRPr="00204868">
        <w:rPr>
          <w:rFonts w:asciiTheme="minorHAnsi" w:hAnsiTheme="minorHAnsi" w:cstheme="minorHAnsi"/>
          <w:color w:val="auto"/>
          <w:sz w:val="20"/>
          <w:szCs w:val="20"/>
        </w:rPr>
        <w:t xml:space="preserve">challenges to </w:t>
      </w:r>
      <w:r w:rsidRPr="00204868">
        <w:rPr>
          <w:rFonts w:asciiTheme="minorHAnsi" w:hAnsiTheme="minorHAnsi" w:cstheme="minorHAnsi"/>
          <w:bCs/>
          <w:color w:val="auto"/>
          <w:sz w:val="20"/>
          <w:szCs w:val="20"/>
        </w:rPr>
        <w:t>achievement that we have</w:t>
      </w:r>
      <w:r w:rsidRPr="00204868">
        <w:rPr>
          <w:rFonts w:asciiTheme="minorHAnsi" w:hAnsiTheme="minorHAnsi" w:cstheme="minorHAnsi"/>
          <w:color w:val="auto"/>
          <w:sz w:val="20"/>
          <w:szCs w:val="20"/>
        </w:rPr>
        <w:t xml:space="preserve"> identified among </w:t>
      </w:r>
      <w:r w:rsidRPr="00204868">
        <w:rPr>
          <w:rFonts w:asciiTheme="minorHAnsi" w:hAnsiTheme="minorHAnsi" w:cstheme="minorHAnsi"/>
          <w:bCs/>
          <w:color w:val="auto"/>
          <w:sz w:val="20"/>
          <w:szCs w:val="20"/>
        </w:rPr>
        <w:t>our</w:t>
      </w:r>
      <w:r w:rsidRPr="00204868">
        <w:rPr>
          <w:rFonts w:asciiTheme="minorHAnsi" w:hAnsiTheme="minorHAnsi" w:cstheme="minorHAnsi"/>
          <w:color w:val="auto"/>
          <w:sz w:val="20"/>
          <w:szCs w:val="20"/>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D156C1" w:rsidRPr="00204868" w14:paraId="2A7D54EF"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ED"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EE"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Detail of challenge </w:t>
            </w:r>
          </w:p>
        </w:tc>
      </w:tr>
      <w:tr w:rsidR="00D156C1" w:rsidRPr="00204868" w14:paraId="2A7D54F2"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260213" w:rsidRPr="00204868" w:rsidRDefault="00260213"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1" w14:textId="7D1457B7" w:rsidR="00260213" w:rsidRPr="00204868" w:rsidRDefault="00260213" w:rsidP="00260213">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t xml:space="preserve">Academic Gaps: Lower attainment in core subjects and limited access to personalised learning. </w:t>
            </w:r>
          </w:p>
        </w:tc>
      </w:tr>
      <w:tr w:rsidR="00D156C1" w:rsidRPr="00204868" w14:paraId="2A7D54F5"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77777777" w:rsidR="00260213" w:rsidRPr="00204868" w:rsidRDefault="00260213"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4" w14:textId="1A092239" w:rsidR="00260213" w:rsidRPr="00204868" w:rsidRDefault="00260213" w:rsidP="00260213">
            <w:pPr>
              <w:pStyle w:val="TableRowCentered"/>
              <w:spacing w:line="259" w:lineRule="auto"/>
              <w:jc w:val="left"/>
              <w:rPr>
                <w:rFonts w:asciiTheme="minorHAnsi" w:hAnsiTheme="minorHAnsi" w:cstheme="minorHAnsi"/>
                <w:color w:val="auto"/>
                <w:sz w:val="20"/>
              </w:rPr>
            </w:pPr>
            <w:r w:rsidRPr="00204868">
              <w:rPr>
                <w:rFonts w:asciiTheme="minorHAnsi" w:hAnsiTheme="minorHAnsi" w:cstheme="minorHAnsi"/>
                <w:color w:val="auto"/>
                <w:sz w:val="20"/>
              </w:rPr>
              <w:t xml:space="preserve">Inconsistent Inclusive Practice: Variation in classroom strategies for supporting diverse needs. </w:t>
            </w:r>
          </w:p>
        </w:tc>
      </w:tr>
      <w:tr w:rsidR="00D156C1" w:rsidRPr="00204868" w14:paraId="2A7D54F8"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6" w14:textId="77777777" w:rsidR="00260213" w:rsidRPr="00204868" w:rsidRDefault="00260213"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7" w14:textId="2692B142" w:rsidR="00260213" w:rsidRPr="00204868" w:rsidRDefault="00260213" w:rsidP="00260213">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t xml:space="preserve">Emotional and Social Challenges: Difficulties with regulation, self-esteem, and engagement. </w:t>
            </w:r>
          </w:p>
        </w:tc>
      </w:tr>
      <w:tr w:rsidR="00D156C1" w:rsidRPr="00204868" w14:paraId="2A7D54FB"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7777777" w:rsidR="00260213" w:rsidRPr="00204868" w:rsidRDefault="00260213"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A" w14:textId="721B41DC" w:rsidR="00260213" w:rsidRPr="00204868" w:rsidRDefault="00260213" w:rsidP="00260213">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t xml:space="preserve">Limited Cultural Capital: Fewer opportunities for enrichment and broader experiences. </w:t>
            </w:r>
          </w:p>
        </w:tc>
      </w:tr>
      <w:tr w:rsidR="00D156C1" w:rsidRPr="00204868" w14:paraId="5CB170A6"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A3C7B7" w14:textId="02E65CB8" w:rsidR="006A0E71" w:rsidRPr="00204868" w:rsidRDefault="006A0E71"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1AC73" w14:textId="09E384A2" w:rsidR="006A0E71" w:rsidRPr="00204868" w:rsidRDefault="0075515A" w:rsidP="00825EB0">
            <w:pPr>
              <w:suppressAutoHyphens w:val="0"/>
              <w:autoSpaceDN/>
              <w:spacing w:after="160" w:line="278" w:lineRule="auto"/>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Parental Engagement: Reduced involvement and support for learning at home. </w:t>
            </w:r>
          </w:p>
        </w:tc>
      </w:tr>
      <w:tr w:rsidR="00D156C1" w:rsidRPr="00204868" w14:paraId="3C50CD72" w14:textId="77777777" w:rsidTr="078EE8A9">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8AA79" w14:textId="5A7FAB33" w:rsidR="006A0E71" w:rsidRPr="00204868" w:rsidRDefault="006A0E71" w:rsidP="00260213">
            <w:pPr>
              <w:pStyle w:val="TableRow"/>
              <w:rPr>
                <w:rFonts w:asciiTheme="minorHAnsi" w:hAnsiTheme="minorHAnsi" w:cstheme="minorHAnsi"/>
                <w:color w:val="auto"/>
                <w:sz w:val="20"/>
                <w:szCs w:val="20"/>
              </w:rPr>
            </w:pPr>
            <w:r w:rsidRPr="00204868">
              <w:rPr>
                <w:rFonts w:asciiTheme="minorHAnsi" w:hAnsiTheme="minorHAnsi" w:cstheme="minorHAnsi"/>
                <w:color w:val="auto"/>
                <w:sz w:val="20"/>
                <w:szCs w:val="20"/>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309855" w14:textId="616B0B04" w:rsidR="006A0E71" w:rsidRPr="00204868" w:rsidRDefault="00825EB0" w:rsidP="00825EB0">
            <w:pPr>
              <w:suppressAutoHyphens w:val="0"/>
              <w:autoSpaceDN/>
              <w:spacing w:after="160" w:line="278" w:lineRule="auto"/>
              <w:rPr>
                <w:rFonts w:asciiTheme="minorHAnsi" w:hAnsiTheme="minorHAnsi" w:cstheme="minorHAnsi"/>
                <w:color w:val="auto"/>
                <w:sz w:val="20"/>
                <w:szCs w:val="20"/>
              </w:rPr>
            </w:pPr>
            <w:r w:rsidRPr="00204868">
              <w:rPr>
                <w:rFonts w:asciiTheme="minorHAnsi" w:hAnsiTheme="minorHAnsi" w:cstheme="minorHAnsi"/>
                <w:color w:val="auto"/>
                <w:sz w:val="20"/>
                <w:szCs w:val="20"/>
              </w:rPr>
              <w:t>Reliance on Withdrawal Interventions: Overuse of out-of-class support instead of inclusive teaching.</w:t>
            </w:r>
          </w:p>
        </w:tc>
      </w:tr>
    </w:tbl>
    <w:p w14:paraId="2A7D54FF" w14:textId="77777777" w:rsidR="00E66558" w:rsidRPr="00204868" w:rsidRDefault="009D71E8">
      <w:pPr>
        <w:pStyle w:val="Heading2"/>
        <w:spacing w:before="600"/>
        <w:rPr>
          <w:rFonts w:asciiTheme="minorHAnsi" w:hAnsiTheme="minorHAnsi" w:cstheme="minorHAnsi"/>
          <w:color w:val="auto"/>
          <w:sz w:val="20"/>
          <w:szCs w:val="20"/>
        </w:rPr>
      </w:pPr>
      <w:bookmarkStart w:id="16" w:name="_Toc443397160"/>
      <w:r w:rsidRPr="00204868">
        <w:rPr>
          <w:rFonts w:asciiTheme="minorHAnsi" w:hAnsiTheme="minorHAnsi" w:cstheme="minorHAnsi"/>
          <w:color w:val="auto"/>
          <w:sz w:val="20"/>
          <w:szCs w:val="20"/>
        </w:rPr>
        <w:t xml:space="preserve">Intended outcomes </w:t>
      </w:r>
    </w:p>
    <w:p w14:paraId="2A7D5500" w14:textId="77777777" w:rsidR="00E66558" w:rsidRPr="00204868" w:rsidRDefault="009D71E8">
      <w:p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This explains the outcomes we are aiming for </w:t>
      </w:r>
      <w:r w:rsidRPr="00204868">
        <w:rPr>
          <w:rFonts w:asciiTheme="minorHAnsi" w:hAnsiTheme="minorHAnsi" w:cstheme="minorHAnsi"/>
          <w:b/>
          <w:bCs/>
          <w:color w:val="auto"/>
          <w:sz w:val="20"/>
          <w:szCs w:val="20"/>
        </w:rPr>
        <w:t>by the end of our current strategy plan</w:t>
      </w:r>
      <w:r w:rsidRPr="00204868">
        <w:rPr>
          <w:rFonts w:asciiTheme="minorHAnsi" w:hAnsiTheme="minorHAnsi" w:cstheme="minorHAnsi"/>
          <w:color w:val="auto"/>
          <w:sz w:val="20"/>
          <w:szCs w:val="20"/>
        </w:rPr>
        <w:t>, and how we will measure whether they have been achieved.</w:t>
      </w:r>
    </w:p>
    <w:tbl>
      <w:tblPr>
        <w:tblW w:w="9486" w:type="dxa"/>
        <w:tblCellMar>
          <w:left w:w="10" w:type="dxa"/>
          <w:right w:w="10" w:type="dxa"/>
        </w:tblCellMar>
        <w:tblLook w:val="04A0" w:firstRow="1" w:lastRow="0" w:firstColumn="1" w:lastColumn="0" w:noHBand="0" w:noVBand="1"/>
      </w:tblPr>
      <w:tblGrid>
        <w:gridCol w:w="4390"/>
        <w:gridCol w:w="5096"/>
      </w:tblGrid>
      <w:tr w:rsidR="00D156C1" w:rsidRPr="00204868" w14:paraId="2A7D5503" w14:textId="77777777" w:rsidTr="075579E0">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1"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Intended outcome</w:t>
            </w:r>
          </w:p>
        </w:tc>
        <w:tc>
          <w:tcPr>
            <w:tcW w:w="50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2"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Success criteria</w:t>
            </w:r>
          </w:p>
        </w:tc>
      </w:tr>
      <w:tr w:rsidR="00D156C1" w:rsidRPr="00204868" w14:paraId="2A7D5506" w14:textId="77777777" w:rsidTr="075579E0">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1E213" w14:textId="4BA7ABAA" w:rsidR="009F09D2" w:rsidRPr="00204868" w:rsidRDefault="009F09D2">
            <w:pPr>
              <w:pStyle w:val="TableRow"/>
              <w:numPr>
                <w:ilvl w:val="0"/>
                <w:numId w:val="1"/>
              </w:numPr>
              <w:rPr>
                <w:rFonts w:asciiTheme="minorHAnsi" w:eastAsia="Arial" w:hAnsiTheme="minorHAnsi" w:cstheme="minorHAnsi"/>
                <w:i/>
                <w:iCs/>
                <w:color w:val="auto"/>
                <w:sz w:val="20"/>
                <w:szCs w:val="20"/>
              </w:rPr>
            </w:pPr>
            <w:r w:rsidRPr="00204868">
              <w:rPr>
                <w:rFonts w:asciiTheme="minorHAnsi" w:eastAsia="Arial" w:hAnsiTheme="minorHAnsi" w:cstheme="minorHAnsi"/>
                <w:i/>
                <w:iCs/>
                <w:color w:val="auto"/>
                <w:sz w:val="20"/>
                <w:szCs w:val="20"/>
              </w:rPr>
              <w:lastRenderedPageBreak/>
              <w:t xml:space="preserve">Embed consistently high-quality, inclusive classroom practice that accelerates progress for pupils eligible for Pupil Premium. </w:t>
            </w:r>
          </w:p>
          <w:p w14:paraId="23B4060C" w14:textId="77777777" w:rsidR="009F09D2" w:rsidRPr="00204868" w:rsidRDefault="009F09D2">
            <w:pPr>
              <w:pStyle w:val="TableRow"/>
              <w:numPr>
                <w:ilvl w:val="0"/>
                <w:numId w:val="1"/>
              </w:numPr>
              <w:rPr>
                <w:rFonts w:asciiTheme="minorHAnsi" w:eastAsia="Arial" w:hAnsiTheme="minorHAnsi" w:cstheme="minorHAnsi"/>
                <w:i/>
                <w:iCs/>
                <w:color w:val="auto"/>
                <w:sz w:val="20"/>
                <w:szCs w:val="20"/>
              </w:rPr>
            </w:pPr>
            <w:r w:rsidRPr="00204868">
              <w:rPr>
                <w:rFonts w:asciiTheme="minorHAnsi" w:eastAsia="Arial" w:hAnsiTheme="minorHAnsi" w:cstheme="minorHAnsi"/>
                <w:i/>
                <w:iCs/>
                <w:color w:val="auto"/>
                <w:sz w:val="20"/>
                <w:szCs w:val="20"/>
              </w:rPr>
              <w:t>The overall goal is to close attainment gaps and ensure equitable access to high-quality learning experiences for disadvantaged pupils.</w:t>
            </w:r>
          </w:p>
          <w:p w14:paraId="2A7D5504" w14:textId="064E842F" w:rsidR="009F09D2" w:rsidRPr="00204868" w:rsidRDefault="009F09D2" w:rsidP="009F09D2">
            <w:pPr>
              <w:pStyle w:val="TableRow"/>
              <w:rPr>
                <w:rFonts w:asciiTheme="minorHAnsi" w:eastAsia="Arial" w:hAnsiTheme="minorHAnsi" w:cstheme="minorHAnsi"/>
                <w:i/>
                <w:iCs/>
                <w:color w:val="auto"/>
                <w:sz w:val="20"/>
                <w:szCs w:val="20"/>
              </w:rPr>
            </w:pPr>
          </w:p>
        </w:tc>
        <w:tc>
          <w:tcPr>
            <w:tcW w:w="5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589CC7" w14:textId="20D7D4A3"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Inclusive teaching strategies (adaptive teaching, scaffolding, vocabulary-rich instruction) are consistently evident in all classrooms. </w:t>
            </w:r>
          </w:p>
          <w:p w14:paraId="07837F8C" w14:textId="1305352E"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Reduced reliance on withdrawal interventions; OAIP strategies embedded in lesson planning and delivery. </w:t>
            </w:r>
          </w:p>
          <w:p w14:paraId="5AC0DDFF" w14:textId="49D5CF85"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Staff report increased confidence in supporting diverse needs following CPD; observed practice reflects training themes. </w:t>
            </w:r>
          </w:p>
          <w:p w14:paraId="34116C0F" w14:textId="2A8708CB"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Termly data shows narrowing attainment gaps in reading, writing, and maths for Pupil Premium pupils. </w:t>
            </w:r>
          </w:p>
          <w:p w14:paraId="1B6B4EEC" w14:textId="196927AB"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Lexia and IXL usage data demonstrates regular engagement and measurable progress for targeted pupils. </w:t>
            </w:r>
          </w:p>
          <w:p w14:paraId="7EBF748B" w14:textId="72238F61"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Pupil voice indicates improved confidence, motivation, and engagement in learning. </w:t>
            </w:r>
          </w:p>
          <w:p w14:paraId="11E6FD46" w14:textId="59406849" w:rsidR="005F33C5" w:rsidRPr="00204868" w:rsidRDefault="005F33C5">
            <w:pPr>
              <w:pStyle w:val="TableRow"/>
              <w:numPr>
                <w:ilvl w:val="0"/>
                <w:numId w:val="13"/>
              </w:numPr>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Monitoring activities (learning walks, book looks, observations) confirm improvements in inclusive practice and pupil outcomes.</w:t>
            </w:r>
          </w:p>
          <w:p w14:paraId="2A7D5505" w14:textId="0303F198" w:rsidR="009F09D2" w:rsidRPr="00204868" w:rsidRDefault="009F09D2" w:rsidP="005F33C5">
            <w:pPr>
              <w:pStyle w:val="TableRow"/>
              <w:rPr>
                <w:rFonts w:asciiTheme="minorHAnsi" w:eastAsia="Arial" w:hAnsiTheme="minorHAnsi" w:cstheme="minorHAnsi"/>
                <w:color w:val="auto"/>
                <w:sz w:val="20"/>
                <w:szCs w:val="20"/>
              </w:rPr>
            </w:pPr>
          </w:p>
        </w:tc>
      </w:tr>
      <w:tr w:rsidR="00D156C1" w:rsidRPr="00204868" w14:paraId="2A7D5509" w14:textId="77777777" w:rsidTr="075579E0">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A29D4" w14:textId="77777777" w:rsidR="009A42EF" w:rsidRPr="00204868" w:rsidRDefault="009A42EF" w:rsidP="009A42EF">
            <w:pPr>
              <w:pStyle w:val="TableRow"/>
              <w:rPr>
                <w:rFonts w:asciiTheme="minorHAnsi" w:eastAsia="Arial" w:hAnsiTheme="minorHAnsi" w:cstheme="minorHAnsi"/>
                <w:i/>
                <w:iCs/>
                <w:color w:val="auto"/>
                <w:sz w:val="20"/>
                <w:szCs w:val="20"/>
              </w:rPr>
            </w:pPr>
            <w:r w:rsidRPr="00204868">
              <w:rPr>
                <w:rFonts w:asciiTheme="minorHAnsi" w:eastAsia="Arial" w:hAnsiTheme="minorHAnsi" w:cstheme="minorHAnsi"/>
                <w:i/>
                <w:iCs/>
                <w:color w:val="auto"/>
                <w:sz w:val="20"/>
                <w:szCs w:val="20"/>
              </w:rPr>
              <w:t>To accelerate progress and close attainment gaps for pupils with significant learning needs, particularly in Year 6, through high-quality, small-group interventions in reading, writing, and maths. These interventions are designed to boost confidence, engagement, and core subject outcomes, ensuring disadvantaged pupils are well-prepared for the next stage of education</w:t>
            </w:r>
          </w:p>
          <w:p w14:paraId="2A7D5507" w14:textId="417B3BBD" w:rsidR="009F09D2" w:rsidRPr="00204868" w:rsidRDefault="009F09D2" w:rsidP="00B92FCA">
            <w:pPr>
              <w:pStyle w:val="TableRow"/>
              <w:ind w:left="0"/>
              <w:rPr>
                <w:rFonts w:asciiTheme="minorHAnsi" w:eastAsia="Arial" w:hAnsiTheme="minorHAnsi" w:cstheme="minorHAnsi"/>
                <w:color w:val="auto"/>
                <w:sz w:val="20"/>
                <w:szCs w:val="20"/>
              </w:rPr>
            </w:pPr>
          </w:p>
        </w:tc>
        <w:tc>
          <w:tcPr>
            <w:tcW w:w="5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3807F" w14:textId="0E27783B" w:rsidR="00A916E8" w:rsidRPr="00204868" w:rsidRDefault="00A916E8">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Small-group interventions in reading, writing, and maths are delivered consistently by trained staff. </w:t>
            </w:r>
          </w:p>
          <w:p w14:paraId="11057456" w14:textId="1B3C1C8B" w:rsidR="00A916E8" w:rsidRPr="00204868" w:rsidRDefault="00A916E8">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Termly assessment data shows accelerated progress for targeted pupils, particularly in Year 6. </w:t>
            </w:r>
          </w:p>
          <w:p w14:paraId="194CC5CF" w14:textId="6C1FC14F" w:rsidR="00A916E8" w:rsidRPr="00204868" w:rsidRDefault="00A916E8">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Attainment gaps between Pupil Premium and non-Pupil Premium pupils narrow in core subjects. </w:t>
            </w:r>
          </w:p>
          <w:p w14:paraId="314D6360" w14:textId="1947D21D" w:rsidR="00A916E8" w:rsidRPr="00204868" w:rsidRDefault="00A916E8">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Pupil confidence and engagement in learning improves, evidenced through pupil voice and classroom participation. </w:t>
            </w:r>
          </w:p>
          <w:p w14:paraId="2A7D5508" w14:textId="285CCDA5" w:rsidR="009F09D2" w:rsidRPr="00204868" w:rsidRDefault="00A916E8">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Monitoring activities (progress tracking, work scrutiny, review meetings) confirm positive impact on outcomes.</w:t>
            </w:r>
          </w:p>
        </w:tc>
      </w:tr>
      <w:tr w:rsidR="00D156C1" w:rsidRPr="00204868" w14:paraId="2A7D550C" w14:textId="77777777" w:rsidTr="075579E0">
        <w:tc>
          <w:tcPr>
            <w:tcW w:w="4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3B57F" w14:textId="77777777" w:rsidR="00B92FCA" w:rsidRPr="00204868" w:rsidRDefault="00B92FCA" w:rsidP="00B92FCA">
            <w:pPr>
              <w:pStyle w:val="TableRow"/>
              <w:rPr>
                <w:rFonts w:asciiTheme="minorHAnsi" w:eastAsia="Arial" w:hAnsiTheme="minorHAnsi" w:cstheme="minorHAnsi"/>
                <w:i/>
                <w:iCs/>
                <w:color w:val="auto"/>
                <w:sz w:val="20"/>
                <w:szCs w:val="20"/>
              </w:rPr>
            </w:pPr>
            <w:r w:rsidRPr="00204868">
              <w:rPr>
                <w:rFonts w:asciiTheme="minorHAnsi" w:eastAsia="Arial" w:hAnsiTheme="minorHAnsi" w:cstheme="minorHAnsi"/>
                <w:i/>
                <w:iCs/>
                <w:color w:val="auto"/>
                <w:sz w:val="20"/>
                <w:szCs w:val="20"/>
              </w:rPr>
              <w:t>To improve emotional wellbeing and resilience for disadvantaged pupils, broaden their access to enrichment opportunities, and strengthen home-school relationships. This will be achieved through targeted SEMH support, subsidised participation in trips and clubs, and initiatives that engage and empower families, fostering inclusion and positive engagement in learning.</w:t>
            </w:r>
          </w:p>
          <w:p w14:paraId="2A7D550A" w14:textId="2B3FEBC3" w:rsidR="009F09D2" w:rsidRPr="00204868" w:rsidRDefault="009F09D2" w:rsidP="009F09D2">
            <w:pPr>
              <w:pStyle w:val="TableRow"/>
              <w:rPr>
                <w:rFonts w:asciiTheme="minorHAnsi" w:eastAsia="Arial" w:hAnsiTheme="minorHAnsi" w:cstheme="minorHAnsi"/>
                <w:color w:val="auto"/>
                <w:sz w:val="20"/>
                <w:szCs w:val="20"/>
              </w:rPr>
            </w:pPr>
          </w:p>
        </w:tc>
        <w:tc>
          <w:tcPr>
            <w:tcW w:w="5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0D721" w14:textId="1D173846"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SEMH support is delivered consistently; pupils show improved emotional regulation and resilience. </w:t>
            </w:r>
          </w:p>
          <w:p w14:paraId="2429F105" w14:textId="1ED69A71"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Behaviour incidents reduce and pupil wellbeing survey results show positive trends. </w:t>
            </w:r>
          </w:p>
          <w:p w14:paraId="78101319" w14:textId="29EF9FB1"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All Pupil Premium pupils access at least one enrichment activity (trip, club, or workshop) during the year. </w:t>
            </w:r>
          </w:p>
          <w:p w14:paraId="1BB98E76" w14:textId="68CE1D71"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lastRenderedPageBreak/>
              <w:t xml:space="preserve">Pupil voice reflects increased confidence, inclusion, and enjoyment of wider school life. </w:t>
            </w:r>
          </w:p>
          <w:p w14:paraId="389AF965" w14:textId="464C7794"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Parental engagement improves, evidenced by attendance at workshops and positive feedback. </w:t>
            </w:r>
          </w:p>
          <w:p w14:paraId="2C5E57D5" w14:textId="7E944872" w:rsidR="00097EAE" w:rsidRPr="00204868" w:rsidRDefault="00097EAE">
            <w:pPr>
              <w:pStyle w:val="TableParagraph"/>
              <w:numPr>
                <w:ilvl w:val="0"/>
                <w:numId w:val="13"/>
              </w:numPr>
              <w:rPr>
                <w:rFonts w:asciiTheme="minorHAnsi" w:hAnsiTheme="minorHAnsi" w:cstheme="minorHAnsi"/>
                <w:color w:val="auto"/>
                <w:sz w:val="20"/>
                <w:szCs w:val="20"/>
              </w:rPr>
            </w:pPr>
            <w:r w:rsidRPr="00204868">
              <w:rPr>
                <w:rFonts w:asciiTheme="minorHAnsi" w:hAnsiTheme="minorHAnsi" w:cstheme="minorHAnsi"/>
                <w:color w:val="auto"/>
                <w:sz w:val="20"/>
                <w:szCs w:val="20"/>
              </w:rPr>
              <w:t>Monitoring records confirm stronger home-school relationships and improved attendance/punctuality.</w:t>
            </w:r>
          </w:p>
          <w:p w14:paraId="2A7D550B" w14:textId="04B83E6F" w:rsidR="009F09D2" w:rsidRPr="00204868" w:rsidRDefault="009F09D2" w:rsidP="009F09D2">
            <w:pPr>
              <w:pStyle w:val="TableParagraph"/>
              <w:spacing w:before="0"/>
              <w:rPr>
                <w:rFonts w:asciiTheme="minorHAnsi" w:hAnsiTheme="minorHAnsi" w:cstheme="minorHAnsi"/>
                <w:color w:val="auto"/>
                <w:sz w:val="20"/>
                <w:szCs w:val="20"/>
              </w:rPr>
            </w:pPr>
          </w:p>
        </w:tc>
      </w:tr>
    </w:tbl>
    <w:p w14:paraId="2A06959E" w14:textId="2218981A" w:rsidR="00120AB1" w:rsidRPr="00204868" w:rsidRDefault="00120AB1" w:rsidP="00BD4B12">
      <w:pPr>
        <w:rPr>
          <w:rFonts w:asciiTheme="minorHAnsi" w:hAnsiTheme="minorHAnsi" w:cstheme="minorHAnsi"/>
          <w:color w:val="auto"/>
          <w:sz w:val="20"/>
          <w:szCs w:val="20"/>
        </w:rPr>
      </w:pPr>
    </w:p>
    <w:p w14:paraId="2A7D5512" w14:textId="7B489199" w:rsidR="00E66558" w:rsidRPr="00204868" w:rsidRDefault="009D71E8">
      <w:pPr>
        <w:pStyle w:val="Heading2"/>
        <w:rPr>
          <w:rFonts w:asciiTheme="minorHAnsi" w:hAnsiTheme="minorHAnsi" w:cstheme="minorHAnsi"/>
          <w:color w:val="auto"/>
          <w:sz w:val="20"/>
          <w:szCs w:val="20"/>
        </w:rPr>
      </w:pPr>
      <w:r w:rsidRPr="00204868">
        <w:rPr>
          <w:rFonts w:asciiTheme="minorHAnsi" w:hAnsiTheme="minorHAnsi" w:cstheme="minorHAnsi"/>
          <w:color w:val="auto"/>
          <w:sz w:val="20"/>
          <w:szCs w:val="20"/>
        </w:rPr>
        <w:t>Activity in this academic year</w:t>
      </w:r>
    </w:p>
    <w:p w14:paraId="2A7D5513" w14:textId="603E7BD1" w:rsidR="00E66558" w:rsidRPr="00204868" w:rsidRDefault="009D71E8">
      <w:pPr>
        <w:spacing w:after="480"/>
        <w:rPr>
          <w:rFonts w:asciiTheme="minorHAnsi" w:hAnsiTheme="minorHAnsi" w:cstheme="minorHAnsi"/>
          <w:color w:val="auto"/>
          <w:sz w:val="20"/>
          <w:szCs w:val="20"/>
        </w:rPr>
      </w:pPr>
      <w:r w:rsidRPr="00204868">
        <w:rPr>
          <w:rFonts w:asciiTheme="minorHAnsi" w:hAnsiTheme="minorHAnsi" w:cstheme="minorHAnsi"/>
          <w:color w:val="auto"/>
          <w:sz w:val="20"/>
          <w:szCs w:val="20"/>
        </w:rPr>
        <w:t>This details how we intend to spend our pupil premium (and recovery premium</w:t>
      </w:r>
      <w:r w:rsidR="00A112B5" w:rsidRPr="00204868">
        <w:rPr>
          <w:rFonts w:asciiTheme="minorHAnsi" w:hAnsiTheme="minorHAnsi" w:cstheme="minorHAnsi"/>
          <w:color w:val="auto"/>
          <w:sz w:val="20"/>
          <w:szCs w:val="20"/>
        </w:rPr>
        <w:t>)</w:t>
      </w:r>
      <w:r w:rsidRPr="00204868">
        <w:rPr>
          <w:rFonts w:asciiTheme="minorHAnsi" w:hAnsiTheme="minorHAnsi" w:cstheme="minorHAnsi"/>
          <w:color w:val="auto"/>
          <w:sz w:val="20"/>
          <w:szCs w:val="20"/>
        </w:rPr>
        <w:t xml:space="preserve"> funding </w:t>
      </w:r>
      <w:r w:rsidRPr="00204868">
        <w:rPr>
          <w:rFonts w:asciiTheme="minorHAnsi" w:hAnsiTheme="minorHAnsi" w:cstheme="minorHAnsi"/>
          <w:b/>
          <w:bCs/>
          <w:color w:val="auto"/>
          <w:sz w:val="20"/>
          <w:szCs w:val="20"/>
        </w:rPr>
        <w:t>this academic year</w:t>
      </w:r>
      <w:r w:rsidRPr="00204868">
        <w:rPr>
          <w:rFonts w:asciiTheme="minorHAnsi" w:hAnsiTheme="minorHAnsi" w:cstheme="minorHAnsi"/>
          <w:color w:val="auto"/>
          <w:sz w:val="20"/>
          <w:szCs w:val="20"/>
        </w:rPr>
        <w:t xml:space="preserve"> to address the challenges listed above.</w:t>
      </w:r>
    </w:p>
    <w:p w14:paraId="2A7D5514" w14:textId="77777777" w:rsidR="00E66558" w:rsidRPr="00204868" w:rsidRDefault="009D71E8">
      <w:pPr>
        <w:pStyle w:val="Heading3"/>
        <w:rPr>
          <w:rFonts w:asciiTheme="minorHAnsi" w:hAnsiTheme="minorHAnsi" w:cstheme="minorHAnsi"/>
          <w:color w:val="auto"/>
          <w:sz w:val="20"/>
          <w:szCs w:val="20"/>
        </w:rPr>
      </w:pPr>
      <w:r w:rsidRPr="00204868">
        <w:rPr>
          <w:rFonts w:asciiTheme="minorHAnsi" w:hAnsiTheme="minorHAnsi" w:cstheme="minorHAnsi"/>
          <w:color w:val="auto"/>
          <w:sz w:val="20"/>
          <w:szCs w:val="20"/>
        </w:rPr>
        <w:t>Teaching (for example, CPD, recruitment and retention)</w:t>
      </w:r>
    </w:p>
    <w:p w14:paraId="2A7D5515" w14:textId="5D3984BD" w:rsidR="00E66558" w:rsidRPr="00204868" w:rsidRDefault="009D71E8">
      <w:pPr>
        <w:rPr>
          <w:rFonts w:asciiTheme="minorHAnsi" w:hAnsiTheme="minorHAnsi" w:cstheme="minorHAnsi"/>
          <w:color w:val="auto"/>
          <w:sz w:val="20"/>
          <w:szCs w:val="20"/>
        </w:rPr>
      </w:pPr>
      <w:r w:rsidRPr="00204868">
        <w:rPr>
          <w:rFonts w:asciiTheme="minorHAnsi" w:hAnsiTheme="minorHAnsi" w:cstheme="minorHAnsi"/>
          <w:color w:val="auto"/>
          <w:sz w:val="20"/>
          <w:szCs w:val="20"/>
        </w:rPr>
        <w:t>Budgeted cost: £</w:t>
      </w:r>
      <w:r w:rsidR="003F2E8B">
        <w:rPr>
          <w:rFonts w:asciiTheme="minorHAnsi" w:hAnsiTheme="minorHAnsi" w:cstheme="minorHAnsi"/>
          <w:color w:val="auto"/>
          <w:sz w:val="20"/>
          <w:szCs w:val="20"/>
        </w:rPr>
        <w:t>3170</w:t>
      </w:r>
    </w:p>
    <w:tbl>
      <w:tblPr>
        <w:tblW w:w="5000" w:type="pct"/>
        <w:tblLayout w:type="fixed"/>
        <w:tblCellMar>
          <w:left w:w="10" w:type="dxa"/>
          <w:right w:w="10" w:type="dxa"/>
        </w:tblCellMar>
        <w:tblLook w:val="04A0" w:firstRow="1" w:lastRow="0" w:firstColumn="1" w:lastColumn="0" w:noHBand="0" w:noVBand="1"/>
      </w:tblPr>
      <w:tblGrid>
        <w:gridCol w:w="2263"/>
        <w:gridCol w:w="6084"/>
        <w:gridCol w:w="1139"/>
      </w:tblGrid>
      <w:tr w:rsidR="00D156C1" w:rsidRPr="00204868" w14:paraId="2A7D5519" w14:textId="77777777" w:rsidTr="0083564F">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6"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Activity</w:t>
            </w:r>
          </w:p>
        </w:tc>
        <w:tc>
          <w:tcPr>
            <w:tcW w:w="60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7"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Evidence that supports this approach</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8" w14:textId="106CB3C8" w:rsidR="00E66558" w:rsidRPr="00204868" w:rsidRDefault="009D71E8" w:rsidP="00AA0795">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Challenge</w:t>
            </w:r>
            <w:r w:rsidR="00AA0795" w:rsidRPr="00204868">
              <w:rPr>
                <w:rFonts w:asciiTheme="minorHAnsi" w:hAnsiTheme="minorHAnsi" w:cstheme="minorHAnsi"/>
                <w:color w:val="auto"/>
                <w:sz w:val="20"/>
                <w:szCs w:val="20"/>
              </w:rPr>
              <w:t xml:space="preserve"> </w:t>
            </w:r>
            <w:r w:rsidRPr="00204868">
              <w:rPr>
                <w:rFonts w:asciiTheme="minorHAnsi" w:hAnsiTheme="minorHAnsi" w:cstheme="minorHAnsi"/>
                <w:color w:val="auto"/>
                <w:sz w:val="20"/>
                <w:szCs w:val="20"/>
              </w:rPr>
              <w:t>number</w:t>
            </w:r>
            <w:r w:rsidR="00AA0795" w:rsidRPr="00204868">
              <w:rPr>
                <w:rFonts w:asciiTheme="minorHAnsi" w:hAnsiTheme="minorHAnsi" w:cstheme="minorHAnsi"/>
                <w:color w:val="auto"/>
                <w:sz w:val="20"/>
                <w:szCs w:val="20"/>
              </w:rPr>
              <w:t xml:space="preserve"> addressed</w:t>
            </w:r>
          </w:p>
        </w:tc>
      </w:tr>
      <w:tr w:rsidR="00D156C1" w:rsidRPr="00204868" w14:paraId="2A7D551D" w14:textId="77777777" w:rsidTr="0083564F">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A" w14:textId="08A12D81" w:rsidR="00E66558" w:rsidRPr="00204868" w:rsidRDefault="339DEA1D" w:rsidP="075579E0">
            <w:pPr>
              <w:pStyle w:val="TableRow"/>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Continue to em</w:t>
            </w:r>
            <w:r w:rsidR="1995064B" w:rsidRPr="00204868">
              <w:rPr>
                <w:rFonts w:asciiTheme="minorHAnsi" w:eastAsia="Arial" w:hAnsiTheme="minorHAnsi" w:cstheme="minorHAnsi"/>
                <w:color w:val="auto"/>
                <w:sz w:val="20"/>
                <w:szCs w:val="20"/>
              </w:rPr>
              <w:t>b</w:t>
            </w:r>
            <w:r w:rsidRPr="00204868">
              <w:rPr>
                <w:rFonts w:asciiTheme="minorHAnsi" w:eastAsia="Arial" w:hAnsiTheme="minorHAnsi" w:cstheme="minorHAnsi"/>
                <w:color w:val="auto"/>
                <w:sz w:val="20"/>
                <w:szCs w:val="20"/>
              </w:rPr>
              <w:t xml:space="preserve">ed </w:t>
            </w:r>
            <w:r w:rsidR="0CB393DF" w:rsidRPr="00204868">
              <w:rPr>
                <w:rFonts w:asciiTheme="minorHAnsi" w:eastAsia="Arial" w:hAnsiTheme="minorHAnsi" w:cstheme="minorHAnsi"/>
                <w:color w:val="auto"/>
                <w:sz w:val="20"/>
                <w:szCs w:val="20"/>
              </w:rPr>
              <w:t xml:space="preserve"> high quality first teaching involving impactful feedback for pupils and supportive, research-based pedagogy</w:t>
            </w:r>
          </w:p>
        </w:tc>
        <w:tc>
          <w:tcPr>
            <w:tcW w:w="60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517A7" w14:textId="77777777" w:rsidR="008A3F24" w:rsidRPr="008A3F24" w:rsidRDefault="008A3F24" w:rsidP="008A3F24">
            <w:pPr>
              <w:pStyle w:val="TableRowCentered"/>
              <w:jc w:val="left"/>
              <w:rPr>
                <w:rFonts w:asciiTheme="minorHAnsi" w:eastAsia="Arial" w:hAnsiTheme="minorHAnsi" w:cstheme="minorHAnsi"/>
                <w:b/>
                <w:bCs/>
                <w:color w:val="auto"/>
                <w:sz w:val="20"/>
              </w:rPr>
            </w:pPr>
            <w:r w:rsidRPr="008A3F24">
              <w:rPr>
                <w:rFonts w:asciiTheme="minorHAnsi" w:eastAsia="Arial" w:hAnsiTheme="minorHAnsi" w:cstheme="minorHAnsi"/>
                <w:b/>
                <w:bCs/>
                <w:color w:val="auto"/>
                <w:sz w:val="20"/>
              </w:rPr>
              <w:t>Continue to embed high-quality first teaching</w:t>
            </w:r>
          </w:p>
          <w:p w14:paraId="499914C5" w14:textId="77777777" w:rsidR="008A3F24" w:rsidRPr="008A3F24" w:rsidRDefault="008A3F24" w:rsidP="008A3F24">
            <w:pPr>
              <w:pStyle w:val="TableRowCentered"/>
              <w:jc w:val="left"/>
              <w:rPr>
                <w:rFonts w:asciiTheme="minorHAnsi" w:eastAsia="Arial" w:hAnsiTheme="minorHAnsi" w:cstheme="minorHAnsi"/>
                <w:color w:val="auto"/>
                <w:sz w:val="20"/>
              </w:rPr>
            </w:pPr>
            <w:r w:rsidRPr="008A3F24">
              <w:rPr>
                <w:rFonts w:asciiTheme="minorHAnsi" w:eastAsia="Arial" w:hAnsiTheme="minorHAnsi" w:cstheme="minorHAnsi"/>
                <w:color w:val="auto"/>
                <w:sz w:val="20"/>
              </w:rPr>
              <w:t xml:space="preserve">EEF research shows that </w:t>
            </w:r>
            <w:r w:rsidRPr="008A3F24">
              <w:rPr>
                <w:rFonts w:asciiTheme="minorHAnsi" w:eastAsia="Arial" w:hAnsiTheme="minorHAnsi" w:cstheme="minorHAnsi"/>
                <w:b/>
                <w:bCs/>
                <w:color w:val="auto"/>
                <w:sz w:val="20"/>
              </w:rPr>
              <w:t>great teaching is the most important lever for improving outcomes</w:t>
            </w:r>
            <w:r w:rsidRPr="008A3F24">
              <w:rPr>
                <w:rFonts w:asciiTheme="minorHAnsi" w:eastAsia="Arial" w:hAnsiTheme="minorHAnsi" w:cstheme="minorHAnsi"/>
                <w:color w:val="auto"/>
                <w:sz w:val="20"/>
              </w:rPr>
              <w:t xml:space="preserve">, particularly for disadvantaged pupils. High-quality instruction combined with </w:t>
            </w:r>
            <w:r w:rsidRPr="008A3F24">
              <w:rPr>
                <w:rFonts w:asciiTheme="minorHAnsi" w:eastAsia="Arial" w:hAnsiTheme="minorHAnsi" w:cstheme="minorHAnsi"/>
                <w:b/>
                <w:bCs/>
                <w:color w:val="auto"/>
                <w:sz w:val="20"/>
              </w:rPr>
              <w:t>impactful feedback</w:t>
            </w:r>
            <w:r w:rsidRPr="008A3F24">
              <w:rPr>
                <w:rFonts w:asciiTheme="minorHAnsi" w:eastAsia="Arial" w:hAnsiTheme="minorHAnsi" w:cstheme="minorHAnsi"/>
                <w:color w:val="auto"/>
                <w:sz w:val="20"/>
              </w:rPr>
              <w:t xml:space="preserve"> accelerates progress and narrows attainment gaps.</w:t>
            </w:r>
            <w:r w:rsidRPr="008A3F24">
              <w:rPr>
                <w:rFonts w:asciiTheme="minorHAnsi" w:eastAsia="Arial" w:hAnsiTheme="minorHAnsi" w:cstheme="minorHAnsi"/>
                <w:color w:val="auto"/>
                <w:sz w:val="20"/>
              </w:rPr>
              <w:br/>
            </w:r>
            <w:r w:rsidRPr="008A3F24">
              <w:rPr>
                <w:rFonts w:asciiTheme="minorHAnsi" w:eastAsia="Arial" w:hAnsiTheme="minorHAnsi" w:cstheme="minorHAnsi"/>
                <w:b/>
                <w:bCs/>
                <w:color w:val="auto"/>
                <w:sz w:val="20"/>
              </w:rPr>
              <w:t>Link:</w:t>
            </w:r>
            <w:r w:rsidRPr="008A3F24">
              <w:rPr>
                <w:rFonts w:asciiTheme="minorHAnsi" w:eastAsia="Arial" w:hAnsiTheme="minorHAnsi" w:cstheme="minorHAnsi"/>
                <w:color w:val="auto"/>
                <w:sz w:val="20"/>
              </w:rPr>
              <w:t xml:space="preserve"> EEF – High-quality teaching</w:t>
            </w:r>
          </w:p>
          <w:p w14:paraId="10BE9EC3" w14:textId="77777777" w:rsidR="008A3F24" w:rsidRPr="008A3F24" w:rsidRDefault="008A3F24" w:rsidP="008A3F24">
            <w:pPr>
              <w:pStyle w:val="TableRowCentered"/>
              <w:jc w:val="left"/>
              <w:rPr>
                <w:rFonts w:asciiTheme="minorHAnsi" w:eastAsia="Arial" w:hAnsiTheme="minorHAnsi" w:cstheme="minorHAnsi"/>
                <w:b/>
                <w:bCs/>
                <w:color w:val="auto"/>
                <w:sz w:val="20"/>
              </w:rPr>
            </w:pPr>
            <w:r w:rsidRPr="008A3F24">
              <w:rPr>
                <w:rFonts w:asciiTheme="minorHAnsi" w:eastAsia="Arial" w:hAnsiTheme="minorHAnsi" w:cstheme="minorHAnsi"/>
                <w:b/>
                <w:bCs/>
                <w:color w:val="auto"/>
                <w:sz w:val="20"/>
              </w:rPr>
              <w:t>Continue to develop relational approaches</w:t>
            </w:r>
          </w:p>
          <w:p w14:paraId="7BDD6678" w14:textId="77777777" w:rsidR="008A3F24" w:rsidRPr="008A3F24" w:rsidRDefault="008A3F24" w:rsidP="008A3F24">
            <w:pPr>
              <w:pStyle w:val="TableRowCentered"/>
              <w:jc w:val="left"/>
              <w:rPr>
                <w:rFonts w:asciiTheme="minorHAnsi" w:eastAsia="Arial" w:hAnsiTheme="minorHAnsi" w:cstheme="minorHAnsi"/>
                <w:color w:val="auto"/>
                <w:sz w:val="20"/>
              </w:rPr>
            </w:pPr>
            <w:r w:rsidRPr="008A3F24">
              <w:rPr>
                <w:rFonts w:asciiTheme="minorHAnsi" w:eastAsia="Arial" w:hAnsiTheme="minorHAnsi" w:cstheme="minorHAnsi"/>
                <w:color w:val="auto"/>
                <w:sz w:val="20"/>
              </w:rPr>
              <w:t xml:space="preserve">EEF guidance on behaviour highlights that </w:t>
            </w:r>
            <w:r w:rsidRPr="008A3F24">
              <w:rPr>
                <w:rFonts w:asciiTheme="minorHAnsi" w:eastAsia="Arial" w:hAnsiTheme="minorHAnsi" w:cstheme="minorHAnsi"/>
                <w:b/>
                <w:bCs/>
                <w:color w:val="auto"/>
                <w:sz w:val="20"/>
              </w:rPr>
              <w:t>understanding a pupil’s context and building supportive relationships</w:t>
            </w:r>
            <w:r w:rsidRPr="008A3F24">
              <w:rPr>
                <w:rFonts w:asciiTheme="minorHAnsi" w:eastAsia="Arial" w:hAnsiTheme="minorHAnsi" w:cstheme="minorHAnsi"/>
                <w:color w:val="auto"/>
                <w:sz w:val="20"/>
              </w:rPr>
              <w:t xml:space="preserve"> improves engagement and learning. Relational approaches help address emotional and social challenges often faced by PPG pupils.</w:t>
            </w:r>
            <w:r w:rsidRPr="008A3F24">
              <w:rPr>
                <w:rFonts w:asciiTheme="minorHAnsi" w:eastAsia="Arial" w:hAnsiTheme="minorHAnsi" w:cstheme="minorHAnsi"/>
                <w:color w:val="auto"/>
                <w:sz w:val="20"/>
              </w:rPr>
              <w:br/>
            </w:r>
            <w:r w:rsidRPr="008A3F24">
              <w:rPr>
                <w:rFonts w:asciiTheme="minorHAnsi" w:eastAsia="Arial" w:hAnsiTheme="minorHAnsi" w:cstheme="minorHAnsi"/>
                <w:b/>
                <w:bCs/>
                <w:color w:val="auto"/>
                <w:sz w:val="20"/>
              </w:rPr>
              <w:t>Link:</w:t>
            </w:r>
            <w:r w:rsidRPr="008A3F24">
              <w:rPr>
                <w:rFonts w:asciiTheme="minorHAnsi" w:eastAsia="Arial" w:hAnsiTheme="minorHAnsi" w:cstheme="minorHAnsi"/>
                <w:color w:val="auto"/>
                <w:sz w:val="20"/>
              </w:rPr>
              <w:t xml:space="preserve"> </w:t>
            </w:r>
            <w:hyperlink r:id="rId10" w:history="1">
              <w:r w:rsidRPr="008A3F24">
                <w:rPr>
                  <w:rStyle w:val="Hyperlink"/>
                  <w:rFonts w:asciiTheme="minorHAnsi" w:eastAsia="Arial" w:hAnsiTheme="minorHAnsi" w:cstheme="minorHAnsi"/>
                  <w:sz w:val="20"/>
                </w:rPr>
                <w:t>EEF – Improving Behaviour in Schools</w:t>
              </w:r>
            </w:hyperlink>
          </w:p>
          <w:p w14:paraId="2A7D551B" w14:textId="29F5C72C" w:rsidR="00E66558" w:rsidRPr="00204868" w:rsidRDefault="00E66558" w:rsidP="008A3F24">
            <w:pPr>
              <w:pStyle w:val="TableRowCentered"/>
              <w:jc w:val="left"/>
              <w:rPr>
                <w:rFonts w:asciiTheme="minorHAnsi" w:eastAsia="Arial" w:hAnsiTheme="minorHAnsi" w:cstheme="minorHAnsi"/>
                <w:color w:val="auto"/>
                <w:sz w:val="20"/>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401C9425" w:rsidR="00E66558" w:rsidRPr="00204868" w:rsidRDefault="582BE062" w:rsidP="3664A982">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t>1, 2, 3</w:t>
            </w:r>
            <w:r w:rsidR="005D07FC" w:rsidRPr="00204868">
              <w:rPr>
                <w:rFonts w:asciiTheme="minorHAnsi" w:hAnsiTheme="minorHAnsi" w:cstheme="minorHAnsi"/>
                <w:color w:val="auto"/>
                <w:sz w:val="20"/>
              </w:rPr>
              <w:t>, 6</w:t>
            </w:r>
          </w:p>
        </w:tc>
      </w:tr>
      <w:tr w:rsidR="00D156C1" w:rsidRPr="00204868" w14:paraId="2A7D5521" w14:textId="77777777" w:rsidTr="00E040A5">
        <w:trPr>
          <w:trHeight w:val="2967"/>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8D77A" w14:textId="72E5F368" w:rsidR="3D9B1490" w:rsidRPr="00204868" w:rsidRDefault="6825714F" w:rsidP="075579E0">
            <w:pPr>
              <w:pStyle w:val="TableParagraph"/>
              <w:ind w:right="454"/>
              <w:rPr>
                <w:rFonts w:asciiTheme="minorHAnsi" w:hAnsiTheme="minorHAnsi" w:cstheme="minorHAnsi"/>
                <w:color w:val="auto"/>
                <w:sz w:val="20"/>
                <w:szCs w:val="20"/>
                <w:lang w:val="en-US"/>
              </w:rPr>
            </w:pPr>
            <w:r w:rsidRPr="00204868">
              <w:rPr>
                <w:rFonts w:asciiTheme="minorHAnsi" w:hAnsiTheme="minorHAnsi" w:cstheme="minorHAnsi"/>
                <w:color w:val="auto"/>
                <w:sz w:val="20"/>
                <w:szCs w:val="20"/>
                <w:lang w:val="en-US"/>
              </w:rPr>
              <w:t xml:space="preserve">Continue to develop </w:t>
            </w:r>
            <w:r w:rsidR="47F579F3" w:rsidRPr="00204868">
              <w:rPr>
                <w:rFonts w:asciiTheme="minorHAnsi" w:hAnsiTheme="minorHAnsi" w:cstheme="minorHAnsi"/>
                <w:color w:val="auto"/>
                <w:sz w:val="20"/>
                <w:szCs w:val="20"/>
                <w:lang w:val="en-US"/>
              </w:rPr>
              <w:t>relational approaches used by all staff.</w:t>
            </w:r>
          </w:p>
        </w:tc>
        <w:tc>
          <w:tcPr>
            <w:tcW w:w="60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7C2BB" w14:textId="77777777" w:rsidR="004F1917" w:rsidRPr="004F1917" w:rsidRDefault="004F1917" w:rsidP="004F1917">
            <w:pPr>
              <w:pStyle w:val="TableParagraph"/>
              <w:spacing w:before="0"/>
              <w:rPr>
                <w:rFonts w:asciiTheme="minorHAnsi" w:hAnsiTheme="minorHAnsi" w:cstheme="minorHAnsi"/>
                <w:b/>
                <w:bCs/>
                <w:color w:val="auto"/>
                <w:sz w:val="20"/>
                <w:szCs w:val="20"/>
              </w:rPr>
            </w:pPr>
            <w:r w:rsidRPr="004F1917">
              <w:rPr>
                <w:rFonts w:asciiTheme="minorHAnsi" w:hAnsiTheme="minorHAnsi" w:cstheme="minorHAnsi"/>
                <w:b/>
                <w:bCs/>
                <w:color w:val="auto"/>
                <w:sz w:val="20"/>
                <w:szCs w:val="20"/>
              </w:rPr>
              <w:t>Continue to develop relational approaches</w:t>
            </w:r>
          </w:p>
          <w:p w14:paraId="05165794" w14:textId="59A0140D" w:rsidR="2A969C8B" w:rsidRPr="00204868" w:rsidRDefault="004F1917" w:rsidP="00E040A5">
            <w:pPr>
              <w:pStyle w:val="TableParagraph"/>
              <w:spacing w:before="0"/>
              <w:rPr>
                <w:rFonts w:asciiTheme="minorHAnsi" w:hAnsiTheme="minorHAnsi" w:cstheme="minorHAnsi"/>
                <w:color w:val="auto"/>
                <w:sz w:val="20"/>
                <w:szCs w:val="20"/>
              </w:rPr>
            </w:pPr>
            <w:r w:rsidRPr="004F1917">
              <w:rPr>
                <w:rFonts w:asciiTheme="minorHAnsi" w:hAnsiTheme="minorHAnsi" w:cstheme="minorHAnsi"/>
                <w:color w:val="auto"/>
                <w:sz w:val="20"/>
                <w:szCs w:val="20"/>
              </w:rPr>
              <w:t xml:space="preserve">EEF guidance on behaviour highlights that </w:t>
            </w:r>
            <w:r w:rsidRPr="004F1917">
              <w:rPr>
                <w:rFonts w:asciiTheme="minorHAnsi" w:hAnsiTheme="minorHAnsi" w:cstheme="minorHAnsi"/>
                <w:b/>
                <w:bCs/>
                <w:color w:val="auto"/>
                <w:sz w:val="20"/>
                <w:szCs w:val="20"/>
              </w:rPr>
              <w:t>understanding a pupil’s context and building supportive relationships</w:t>
            </w:r>
            <w:r w:rsidRPr="004F1917">
              <w:rPr>
                <w:rFonts w:asciiTheme="minorHAnsi" w:hAnsiTheme="minorHAnsi" w:cstheme="minorHAnsi"/>
                <w:color w:val="auto"/>
                <w:sz w:val="20"/>
                <w:szCs w:val="20"/>
              </w:rPr>
              <w:t xml:space="preserve"> improves engagement and learning. Relational approaches help address emotional and social challenges often faced by PPG pupils.</w:t>
            </w:r>
            <w:r w:rsidRPr="004F1917">
              <w:rPr>
                <w:rFonts w:asciiTheme="minorHAnsi" w:hAnsiTheme="minorHAnsi" w:cstheme="minorHAnsi"/>
                <w:color w:val="auto"/>
                <w:sz w:val="20"/>
                <w:szCs w:val="20"/>
              </w:rPr>
              <w:br/>
            </w:r>
            <w:r w:rsidRPr="004F1917">
              <w:rPr>
                <w:rFonts w:asciiTheme="minorHAnsi" w:hAnsiTheme="minorHAnsi" w:cstheme="minorHAnsi"/>
                <w:b/>
                <w:bCs/>
                <w:color w:val="auto"/>
                <w:sz w:val="20"/>
                <w:szCs w:val="20"/>
              </w:rPr>
              <w:t>Link:</w:t>
            </w:r>
            <w:r w:rsidRPr="004F1917">
              <w:rPr>
                <w:rFonts w:asciiTheme="minorHAnsi" w:hAnsiTheme="minorHAnsi" w:cstheme="minorHAnsi"/>
                <w:color w:val="auto"/>
                <w:sz w:val="20"/>
                <w:szCs w:val="20"/>
              </w:rPr>
              <w:t xml:space="preserve"> </w:t>
            </w:r>
            <w:hyperlink r:id="rId11" w:tgtFrame="_blank" w:history="1">
              <w:r w:rsidRPr="004F1917">
                <w:rPr>
                  <w:rStyle w:val="Hyperlink"/>
                  <w:rFonts w:asciiTheme="minorHAnsi" w:hAnsiTheme="minorHAnsi" w:cstheme="minorHAnsi"/>
                  <w:sz w:val="20"/>
                  <w:szCs w:val="20"/>
                </w:rPr>
                <w:t>EEF – Improving Behaviour in Schools</w:t>
              </w:r>
            </w:hyperlink>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C2E691" w14:textId="54701E6E" w:rsidR="3D9B1490" w:rsidRPr="00204868" w:rsidRDefault="209D8DF6" w:rsidP="3664A982">
            <w:pPr>
              <w:pStyle w:val="TableParagraph"/>
              <w:spacing w:before="0"/>
              <w:ind w:left="0"/>
              <w:rPr>
                <w:rFonts w:asciiTheme="minorHAnsi" w:eastAsia="Calibri" w:hAnsiTheme="minorHAnsi" w:cstheme="minorHAnsi"/>
                <w:color w:val="auto"/>
                <w:sz w:val="20"/>
                <w:szCs w:val="20"/>
                <w:lang w:val="en-US"/>
              </w:rPr>
            </w:pPr>
            <w:r w:rsidRPr="00204868">
              <w:rPr>
                <w:rFonts w:asciiTheme="minorHAnsi" w:eastAsia="Calibri" w:hAnsiTheme="minorHAnsi" w:cstheme="minorHAnsi"/>
                <w:color w:val="auto"/>
                <w:sz w:val="20"/>
                <w:szCs w:val="20"/>
                <w:lang w:val="en-US"/>
              </w:rPr>
              <w:t xml:space="preserve">1,2,3 </w:t>
            </w:r>
          </w:p>
        </w:tc>
      </w:tr>
      <w:tr w:rsidR="00D156C1" w:rsidRPr="00204868" w14:paraId="6C267E67" w14:textId="77777777" w:rsidTr="0083564F">
        <w:trPr>
          <w:trHeight w:val="300"/>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A9C58" w14:textId="4C737CA5" w:rsidR="3D9B1490" w:rsidRPr="00204868" w:rsidRDefault="00E27B28" w:rsidP="075579E0">
            <w:pPr>
              <w:pStyle w:val="TableParagraph"/>
              <w:ind w:right="178"/>
              <w:rPr>
                <w:rFonts w:asciiTheme="minorHAnsi" w:hAnsiTheme="minorHAnsi" w:cstheme="minorHAnsi"/>
                <w:color w:val="auto"/>
                <w:sz w:val="20"/>
                <w:szCs w:val="20"/>
              </w:rPr>
            </w:pPr>
            <w:r w:rsidRPr="00204868">
              <w:rPr>
                <w:rFonts w:asciiTheme="minorHAnsi" w:hAnsiTheme="minorHAnsi" w:cstheme="minorHAnsi"/>
                <w:color w:val="auto"/>
                <w:sz w:val="20"/>
                <w:szCs w:val="20"/>
              </w:rPr>
              <w:lastRenderedPageBreak/>
              <w:t xml:space="preserve">Ordinarily Available Inclusive Practice </w:t>
            </w:r>
          </w:p>
        </w:tc>
        <w:tc>
          <w:tcPr>
            <w:tcW w:w="60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3E39F" w14:textId="77777777" w:rsidR="00E040A5" w:rsidRPr="00E040A5" w:rsidRDefault="00E040A5" w:rsidP="00E040A5">
            <w:pPr>
              <w:pStyle w:val="TableParagraph"/>
              <w:rPr>
                <w:rFonts w:asciiTheme="minorHAnsi" w:hAnsiTheme="minorHAnsi" w:cstheme="minorHAnsi"/>
                <w:color w:val="auto"/>
                <w:sz w:val="20"/>
                <w:szCs w:val="20"/>
              </w:rPr>
            </w:pPr>
            <w:r w:rsidRPr="00E040A5">
              <w:rPr>
                <w:rFonts w:asciiTheme="minorHAnsi" w:hAnsiTheme="minorHAnsi" w:cstheme="minorHAnsi"/>
                <w:b/>
                <w:bCs/>
                <w:color w:val="auto"/>
                <w:sz w:val="20"/>
                <w:szCs w:val="20"/>
              </w:rPr>
              <w:t>Ordinarily Available Inclusive Practice (OAIP)</w:t>
            </w:r>
            <w:r w:rsidRPr="00E040A5">
              <w:rPr>
                <w:rFonts w:asciiTheme="minorHAnsi" w:hAnsiTheme="minorHAnsi" w:cstheme="minorHAnsi"/>
                <w:color w:val="auto"/>
                <w:sz w:val="20"/>
                <w:szCs w:val="20"/>
              </w:rPr>
              <w:br/>
              <w:t xml:space="preserve">EEF highlights </w:t>
            </w:r>
            <w:r w:rsidRPr="00E040A5">
              <w:rPr>
                <w:rFonts w:asciiTheme="minorHAnsi" w:hAnsiTheme="minorHAnsi" w:cstheme="minorHAnsi"/>
                <w:b/>
                <w:bCs/>
                <w:color w:val="auto"/>
                <w:sz w:val="20"/>
                <w:szCs w:val="20"/>
              </w:rPr>
              <w:t>adaptive teaching</w:t>
            </w:r>
            <w:r w:rsidRPr="00E040A5">
              <w:rPr>
                <w:rFonts w:asciiTheme="minorHAnsi" w:hAnsiTheme="minorHAnsi" w:cstheme="minorHAnsi"/>
                <w:color w:val="auto"/>
                <w:sz w:val="20"/>
                <w:szCs w:val="20"/>
              </w:rPr>
              <w:t xml:space="preserve"> as an effective alternative to rote differentiation—responsive to real-time learning, maintaining high expectations, and using flexible supports like scaffolds and visuals.</w:t>
            </w:r>
            <w:r w:rsidRPr="00E040A5">
              <w:rPr>
                <w:rFonts w:asciiTheme="minorHAnsi" w:hAnsiTheme="minorHAnsi" w:cstheme="minorHAnsi"/>
                <w:color w:val="auto"/>
                <w:sz w:val="20"/>
                <w:szCs w:val="20"/>
              </w:rPr>
              <w:br/>
            </w:r>
            <w:hyperlink r:id="rId12" w:tgtFrame="_blank" w:history="1">
              <w:r w:rsidRPr="00E040A5">
                <w:rPr>
                  <w:rStyle w:val="Hyperlink"/>
                  <w:rFonts w:asciiTheme="minorHAnsi" w:hAnsiTheme="minorHAnsi" w:cstheme="minorHAnsi"/>
                  <w:sz w:val="20"/>
                  <w:szCs w:val="20"/>
                </w:rPr>
                <w:t>EEF – Moving from ‘differentiation’ to ‘adaptive teaching’</w:t>
              </w:r>
            </w:hyperlink>
          </w:p>
          <w:p w14:paraId="62F4029D" w14:textId="541245C6" w:rsidR="3D9B1490" w:rsidRPr="00204868" w:rsidRDefault="00E040A5" w:rsidP="00E040A5">
            <w:pPr>
              <w:pStyle w:val="TableParagraph"/>
              <w:rPr>
                <w:rFonts w:asciiTheme="minorHAnsi" w:hAnsiTheme="minorHAnsi" w:cstheme="minorHAnsi"/>
                <w:color w:val="auto"/>
                <w:sz w:val="20"/>
                <w:szCs w:val="20"/>
              </w:rPr>
            </w:pPr>
            <w:r w:rsidRPr="00E040A5">
              <w:rPr>
                <w:rFonts w:asciiTheme="minorHAnsi" w:hAnsiTheme="minorHAnsi" w:cstheme="minorHAnsi"/>
                <w:color w:val="auto"/>
                <w:sz w:val="20"/>
                <w:szCs w:val="20"/>
              </w:rPr>
              <w:t xml:space="preserve">OAIP is defined as </w:t>
            </w:r>
            <w:r w:rsidRPr="00E040A5">
              <w:rPr>
                <w:rFonts w:asciiTheme="minorHAnsi" w:hAnsiTheme="minorHAnsi" w:cstheme="minorHAnsi"/>
                <w:b/>
                <w:bCs/>
                <w:color w:val="auto"/>
                <w:sz w:val="20"/>
                <w:szCs w:val="20"/>
              </w:rPr>
              <w:t>universal quality-first teaching</w:t>
            </w:r>
            <w:r w:rsidRPr="00E040A5">
              <w:rPr>
                <w:rFonts w:asciiTheme="minorHAnsi" w:hAnsiTheme="minorHAnsi" w:cstheme="minorHAnsi"/>
                <w:color w:val="auto"/>
                <w:sz w:val="20"/>
                <w:szCs w:val="20"/>
              </w:rPr>
              <w:t xml:space="preserve"> for all pupils, including differentiated content, visual supports, word banks, and pre-teaching vocabulary—embedded in everyday lessons.</w:t>
            </w:r>
            <w:r w:rsidRPr="00E040A5">
              <w:rPr>
                <w:rFonts w:asciiTheme="minorHAnsi" w:hAnsiTheme="minorHAnsi" w:cstheme="minorHAnsi"/>
                <w:color w:val="auto"/>
                <w:sz w:val="20"/>
                <w:szCs w:val="20"/>
              </w:rPr>
              <w:br/>
              <w:t>Wigan Council – OAIP Guidance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E4B44C" w14:textId="12BE26FE" w:rsidR="3D9B1490" w:rsidRPr="00204868" w:rsidRDefault="00C440E4" w:rsidP="3664A982">
            <w:pPr>
              <w:pStyle w:val="TableParagraph"/>
              <w:rPr>
                <w:rFonts w:asciiTheme="minorHAnsi" w:eastAsia="Calibri" w:hAnsiTheme="minorHAnsi" w:cstheme="minorHAnsi"/>
                <w:color w:val="auto"/>
                <w:sz w:val="20"/>
                <w:szCs w:val="20"/>
                <w:lang w:val="en-US"/>
              </w:rPr>
            </w:pPr>
            <w:r w:rsidRPr="00204868">
              <w:rPr>
                <w:rFonts w:asciiTheme="minorHAnsi" w:eastAsia="Calibri" w:hAnsiTheme="minorHAnsi" w:cstheme="minorHAnsi"/>
                <w:color w:val="auto"/>
                <w:sz w:val="20"/>
                <w:szCs w:val="20"/>
                <w:lang w:val="en-US"/>
              </w:rPr>
              <w:t>1, 2, 3, 6</w:t>
            </w:r>
          </w:p>
        </w:tc>
      </w:tr>
      <w:tr w:rsidR="00D156C1" w:rsidRPr="00204868" w14:paraId="436E1676" w14:textId="77777777" w:rsidTr="0083564F">
        <w:trPr>
          <w:trHeight w:val="300"/>
        </w:trPr>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31CC0" w14:textId="77777777" w:rsidR="004242E9" w:rsidRPr="00204868" w:rsidRDefault="004242E9" w:rsidP="004242E9">
            <w:pPr>
              <w:rPr>
                <w:rFonts w:asciiTheme="minorHAnsi" w:hAnsiTheme="minorHAnsi" w:cstheme="minorHAnsi"/>
                <w:sz w:val="20"/>
                <w:szCs w:val="20"/>
              </w:rPr>
            </w:pPr>
            <w:r w:rsidRPr="00204868">
              <w:rPr>
                <w:rFonts w:asciiTheme="minorHAnsi" w:hAnsiTheme="minorHAnsi" w:cstheme="minorHAnsi"/>
                <w:sz w:val="20"/>
                <w:szCs w:val="20"/>
              </w:rPr>
              <w:t>Staff CPD on Inclusive Practice</w:t>
            </w:r>
          </w:p>
          <w:p w14:paraId="4EB2ECA2" w14:textId="77777777" w:rsidR="004242E9" w:rsidRPr="00204868" w:rsidRDefault="004242E9" w:rsidP="004242E9">
            <w:pPr>
              <w:rPr>
                <w:rFonts w:asciiTheme="minorHAnsi" w:hAnsiTheme="minorHAnsi" w:cstheme="minorHAnsi"/>
                <w:sz w:val="20"/>
                <w:szCs w:val="20"/>
              </w:rPr>
            </w:pPr>
            <w:r w:rsidRPr="00204868">
              <w:rPr>
                <w:rFonts w:asciiTheme="minorHAnsi" w:hAnsiTheme="minorHAnsi" w:cstheme="minorHAnsi"/>
                <w:sz w:val="20"/>
                <w:szCs w:val="20"/>
              </w:rPr>
              <w:t xml:space="preserve">Training on trauma-informed approaches, SEND strategies, and adaptive teaching </w:t>
            </w:r>
          </w:p>
          <w:p w14:paraId="34D9E135" w14:textId="412CD87F" w:rsidR="3D9B1490" w:rsidRPr="00204868" w:rsidRDefault="004242E9" w:rsidP="004242E9">
            <w:pPr>
              <w:pStyle w:val="TableParagraph"/>
              <w:spacing w:before="0"/>
              <w:ind w:left="0"/>
              <w:rPr>
                <w:rFonts w:asciiTheme="minorHAnsi" w:hAnsiTheme="minorHAnsi" w:cstheme="minorHAnsi"/>
                <w:color w:val="auto"/>
                <w:sz w:val="20"/>
                <w:szCs w:val="20"/>
                <w:lang w:val="en-US"/>
              </w:rPr>
            </w:pPr>
            <w:r w:rsidRPr="00204868">
              <w:rPr>
                <w:rFonts w:asciiTheme="minorHAnsi" w:hAnsiTheme="minorHAnsi" w:cstheme="minorHAnsi"/>
                <w:sz w:val="20"/>
                <w:szCs w:val="20"/>
              </w:rPr>
              <w:t>Regular staff meetings to share inclusive practice</w:t>
            </w:r>
          </w:p>
        </w:tc>
        <w:tc>
          <w:tcPr>
            <w:tcW w:w="60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45E58" w14:textId="77777777" w:rsidR="005D14BB" w:rsidRPr="005D14BB" w:rsidRDefault="005D14BB" w:rsidP="005D14BB">
            <w:pPr>
              <w:spacing w:before="60" w:after="120"/>
              <w:ind w:left="57" w:right="57"/>
              <w:rPr>
                <w:rFonts w:asciiTheme="minorHAnsi" w:eastAsia="Arial" w:hAnsiTheme="minorHAnsi" w:cstheme="minorHAnsi"/>
                <w:color w:val="auto"/>
                <w:sz w:val="20"/>
                <w:szCs w:val="20"/>
              </w:rPr>
            </w:pPr>
            <w:r w:rsidRPr="005D14BB">
              <w:rPr>
                <w:rFonts w:asciiTheme="minorHAnsi" w:eastAsia="Arial" w:hAnsiTheme="minorHAnsi" w:cstheme="minorHAnsi"/>
                <w:b/>
                <w:bCs/>
                <w:color w:val="auto"/>
                <w:sz w:val="20"/>
                <w:szCs w:val="20"/>
              </w:rPr>
              <w:t>Staff CPD on Inclusive Practice (Adaptive Teaching &amp; SEND)</w:t>
            </w:r>
            <w:r w:rsidRPr="005D14BB">
              <w:rPr>
                <w:rFonts w:asciiTheme="minorHAnsi" w:eastAsia="Arial" w:hAnsiTheme="minorHAnsi" w:cstheme="minorHAnsi"/>
                <w:color w:val="auto"/>
                <w:sz w:val="20"/>
                <w:szCs w:val="20"/>
              </w:rPr>
              <w:br/>
              <w:t xml:space="preserve">EEF’s </w:t>
            </w:r>
            <w:r w:rsidRPr="005D14BB">
              <w:rPr>
                <w:rFonts w:asciiTheme="minorHAnsi" w:eastAsia="Arial" w:hAnsiTheme="minorHAnsi" w:cstheme="minorHAnsi"/>
                <w:i/>
                <w:iCs/>
                <w:color w:val="auto"/>
                <w:sz w:val="20"/>
                <w:szCs w:val="20"/>
              </w:rPr>
              <w:t>Five a day</w:t>
            </w:r>
            <w:r w:rsidRPr="005D14BB">
              <w:rPr>
                <w:rFonts w:asciiTheme="minorHAnsi" w:eastAsia="Arial" w:hAnsiTheme="minorHAnsi" w:cstheme="minorHAnsi"/>
                <w:color w:val="auto"/>
                <w:sz w:val="20"/>
                <w:szCs w:val="20"/>
              </w:rPr>
              <w:t xml:space="preserve"> guidance shows structured CPD embeds adaptive, inclusive teaching for SEND and disadvantaged pupils.</w:t>
            </w:r>
            <w:r w:rsidRPr="005D14BB">
              <w:rPr>
                <w:rFonts w:asciiTheme="minorHAnsi" w:eastAsia="Arial" w:hAnsiTheme="minorHAnsi" w:cstheme="minorHAnsi"/>
                <w:color w:val="auto"/>
                <w:sz w:val="20"/>
                <w:szCs w:val="20"/>
              </w:rPr>
              <w:br/>
            </w:r>
            <w:hyperlink r:id="rId13" w:history="1">
              <w:r w:rsidRPr="005D14BB">
                <w:rPr>
                  <w:rStyle w:val="Hyperlink"/>
                  <w:rFonts w:asciiTheme="minorHAnsi" w:eastAsia="Arial" w:hAnsiTheme="minorHAnsi" w:cstheme="minorHAnsi"/>
                  <w:sz w:val="20"/>
                  <w:szCs w:val="20"/>
                </w:rPr>
                <w:t>EEF – Five a day</w:t>
              </w:r>
            </w:hyperlink>
          </w:p>
          <w:p w14:paraId="06D42F49" w14:textId="77777777" w:rsidR="005D14BB" w:rsidRPr="005D14BB" w:rsidRDefault="005D14BB" w:rsidP="005D14BB">
            <w:pPr>
              <w:spacing w:before="60" w:after="120"/>
              <w:ind w:left="57" w:right="57"/>
              <w:rPr>
                <w:rFonts w:asciiTheme="minorHAnsi" w:eastAsia="Arial" w:hAnsiTheme="minorHAnsi" w:cstheme="minorHAnsi"/>
                <w:color w:val="auto"/>
                <w:sz w:val="20"/>
                <w:szCs w:val="20"/>
              </w:rPr>
            </w:pPr>
            <w:r w:rsidRPr="005D14BB">
              <w:rPr>
                <w:rFonts w:asciiTheme="minorHAnsi" w:eastAsia="Arial" w:hAnsiTheme="minorHAnsi" w:cstheme="minorHAnsi"/>
                <w:b/>
                <w:bCs/>
                <w:color w:val="auto"/>
                <w:sz w:val="20"/>
                <w:szCs w:val="20"/>
              </w:rPr>
              <w:t>Training on Trauma-Informed Approaches</w:t>
            </w:r>
            <w:r w:rsidRPr="005D14BB">
              <w:rPr>
                <w:rFonts w:asciiTheme="minorHAnsi" w:eastAsia="Arial" w:hAnsiTheme="minorHAnsi" w:cstheme="minorHAnsi"/>
                <w:color w:val="auto"/>
                <w:sz w:val="20"/>
                <w:szCs w:val="20"/>
              </w:rPr>
              <w:br/>
              <w:t>Whole-school trauma-informed programs improve wellbeing and engagement.</w:t>
            </w:r>
            <w:r w:rsidRPr="005D14BB">
              <w:rPr>
                <w:rFonts w:asciiTheme="minorHAnsi" w:eastAsia="Arial" w:hAnsiTheme="minorHAnsi" w:cstheme="minorHAnsi"/>
                <w:color w:val="auto"/>
                <w:sz w:val="20"/>
                <w:szCs w:val="20"/>
              </w:rPr>
              <w:br/>
            </w:r>
            <w:hyperlink r:id="rId14" w:history="1">
              <w:r w:rsidRPr="005D14BB">
                <w:rPr>
                  <w:rStyle w:val="Hyperlink"/>
                  <w:rFonts w:asciiTheme="minorHAnsi" w:eastAsia="Arial" w:hAnsiTheme="minorHAnsi" w:cstheme="minorHAnsi"/>
                  <w:sz w:val="20"/>
                  <w:szCs w:val="20"/>
                </w:rPr>
                <w:t>Frontiers – Trauma-Informed Education</w:t>
              </w:r>
            </w:hyperlink>
          </w:p>
          <w:p w14:paraId="1526CAC7" w14:textId="77777777" w:rsidR="005D14BB" w:rsidRPr="005D14BB" w:rsidRDefault="005D14BB" w:rsidP="005D14BB">
            <w:pPr>
              <w:spacing w:before="60" w:after="120"/>
              <w:ind w:left="57" w:right="57"/>
              <w:rPr>
                <w:rFonts w:asciiTheme="minorHAnsi" w:eastAsia="Arial" w:hAnsiTheme="minorHAnsi" w:cstheme="minorHAnsi"/>
                <w:color w:val="auto"/>
                <w:sz w:val="20"/>
                <w:szCs w:val="20"/>
              </w:rPr>
            </w:pPr>
            <w:r w:rsidRPr="005D14BB">
              <w:rPr>
                <w:rFonts w:asciiTheme="minorHAnsi" w:eastAsia="Arial" w:hAnsiTheme="minorHAnsi" w:cstheme="minorHAnsi"/>
                <w:b/>
                <w:bCs/>
                <w:color w:val="auto"/>
                <w:sz w:val="20"/>
                <w:szCs w:val="20"/>
              </w:rPr>
              <w:t>SEND Strategies &amp; Adaptive Teaching</w:t>
            </w:r>
            <w:r w:rsidRPr="005D14BB">
              <w:rPr>
                <w:rFonts w:asciiTheme="minorHAnsi" w:eastAsia="Arial" w:hAnsiTheme="minorHAnsi" w:cstheme="minorHAnsi"/>
                <w:color w:val="auto"/>
                <w:sz w:val="20"/>
                <w:szCs w:val="20"/>
              </w:rPr>
              <w:br/>
              <w:t>EEF and Chartered College highlight adaptive teaching as key for equity and progress.</w:t>
            </w:r>
            <w:r w:rsidRPr="005D14BB">
              <w:rPr>
                <w:rFonts w:asciiTheme="minorHAnsi" w:eastAsia="Arial" w:hAnsiTheme="minorHAnsi" w:cstheme="minorHAnsi"/>
                <w:color w:val="auto"/>
                <w:sz w:val="20"/>
                <w:szCs w:val="20"/>
              </w:rPr>
              <w:br/>
            </w:r>
            <w:hyperlink r:id="rId15" w:history="1">
              <w:r w:rsidRPr="005D14BB">
                <w:rPr>
                  <w:rStyle w:val="Hyperlink"/>
                  <w:rFonts w:asciiTheme="minorHAnsi" w:eastAsia="Arial" w:hAnsiTheme="minorHAnsi" w:cstheme="minorHAnsi"/>
                  <w:sz w:val="20"/>
                  <w:szCs w:val="20"/>
                </w:rPr>
                <w:t>EEF – Five a day</w:t>
              </w:r>
            </w:hyperlink>
            <w:r w:rsidRPr="005D14BB">
              <w:rPr>
                <w:rFonts w:asciiTheme="minorHAnsi" w:eastAsia="Arial" w:hAnsiTheme="minorHAnsi" w:cstheme="minorHAnsi"/>
                <w:color w:val="auto"/>
                <w:sz w:val="20"/>
                <w:szCs w:val="20"/>
              </w:rPr>
              <w:t xml:space="preserve"> | </w:t>
            </w:r>
            <w:hyperlink r:id="rId16" w:history="1">
              <w:r w:rsidRPr="005D14BB">
                <w:rPr>
                  <w:rStyle w:val="Hyperlink"/>
                  <w:rFonts w:asciiTheme="minorHAnsi" w:eastAsia="Arial" w:hAnsiTheme="minorHAnsi" w:cstheme="minorHAnsi"/>
                  <w:sz w:val="20"/>
                  <w:szCs w:val="20"/>
                </w:rPr>
                <w:t>Chartered College</w:t>
              </w:r>
            </w:hyperlink>
          </w:p>
          <w:p w14:paraId="0C3E042C" w14:textId="77777777" w:rsidR="005D14BB" w:rsidRPr="005D14BB" w:rsidRDefault="005D14BB" w:rsidP="005D14BB">
            <w:pPr>
              <w:spacing w:before="60" w:after="120"/>
              <w:ind w:left="57" w:right="57"/>
              <w:rPr>
                <w:rFonts w:asciiTheme="minorHAnsi" w:eastAsia="Arial" w:hAnsiTheme="minorHAnsi" w:cstheme="minorHAnsi"/>
                <w:color w:val="auto"/>
                <w:sz w:val="20"/>
                <w:szCs w:val="20"/>
              </w:rPr>
            </w:pPr>
            <w:r w:rsidRPr="005D14BB">
              <w:rPr>
                <w:rFonts w:asciiTheme="minorHAnsi" w:eastAsia="Arial" w:hAnsiTheme="minorHAnsi" w:cstheme="minorHAnsi"/>
                <w:b/>
                <w:bCs/>
                <w:color w:val="auto"/>
                <w:sz w:val="20"/>
                <w:szCs w:val="20"/>
              </w:rPr>
              <w:t>Regular Staff Meetings</w:t>
            </w:r>
            <w:r w:rsidRPr="005D14BB">
              <w:rPr>
                <w:rFonts w:asciiTheme="minorHAnsi" w:eastAsia="Arial" w:hAnsiTheme="minorHAnsi" w:cstheme="minorHAnsi"/>
                <w:color w:val="auto"/>
                <w:sz w:val="20"/>
                <w:szCs w:val="20"/>
              </w:rPr>
              <w:br/>
              <w:t>EEF’s UNITE framework stresses collaboration to embed inclusive practice.</w:t>
            </w:r>
            <w:r w:rsidRPr="005D14BB">
              <w:rPr>
                <w:rFonts w:asciiTheme="minorHAnsi" w:eastAsia="Arial" w:hAnsiTheme="minorHAnsi" w:cstheme="minorHAnsi"/>
                <w:color w:val="auto"/>
                <w:sz w:val="20"/>
                <w:szCs w:val="20"/>
              </w:rPr>
              <w:br/>
            </w:r>
            <w:hyperlink r:id="rId17" w:history="1">
              <w:r w:rsidRPr="005D14BB">
                <w:rPr>
                  <w:rStyle w:val="Hyperlink"/>
                  <w:rFonts w:asciiTheme="minorHAnsi" w:eastAsia="Arial" w:hAnsiTheme="minorHAnsi" w:cstheme="minorHAnsi"/>
                  <w:sz w:val="20"/>
                  <w:szCs w:val="20"/>
                </w:rPr>
                <w:t>EEF – UNITE blog</w:t>
              </w:r>
            </w:hyperlink>
          </w:p>
          <w:p w14:paraId="6E63E494" w14:textId="053ECE93" w:rsidR="6201E04B" w:rsidRPr="00204868" w:rsidRDefault="6201E04B" w:rsidP="005D14BB">
            <w:pPr>
              <w:spacing w:before="60" w:after="120"/>
              <w:ind w:left="57" w:right="57"/>
              <w:rPr>
                <w:rFonts w:asciiTheme="minorHAnsi" w:eastAsia="Arial" w:hAnsiTheme="minorHAnsi" w:cstheme="minorHAnsi"/>
                <w:color w:val="auto"/>
                <w:sz w:val="20"/>
                <w:szCs w:val="20"/>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12A2B" w14:textId="27FCCEC3" w:rsidR="3D9B1490" w:rsidRPr="00204868" w:rsidRDefault="009B356E" w:rsidP="3664A982">
            <w:pPr>
              <w:pStyle w:val="TableParagraph"/>
              <w:rPr>
                <w:rFonts w:asciiTheme="minorHAnsi" w:eastAsia="Calibri" w:hAnsiTheme="minorHAnsi" w:cstheme="minorHAnsi"/>
                <w:color w:val="auto"/>
                <w:sz w:val="20"/>
                <w:szCs w:val="20"/>
                <w:lang w:val="en-US"/>
              </w:rPr>
            </w:pPr>
            <w:r w:rsidRPr="00204868">
              <w:rPr>
                <w:rFonts w:asciiTheme="minorHAnsi" w:hAnsiTheme="minorHAnsi" w:cstheme="minorHAnsi"/>
                <w:color w:val="auto"/>
                <w:sz w:val="20"/>
                <w:szCs w:val="20"/>
              </w:rPr>
              <w:t>1, 2, 3, 6</w:t>
            </w:r>
          </w:p>
        </w:tc>
      </w:tr>
    </w:tbl>
    <w:p w14:paraId="2A7D5522" w14:textId="2EE6EBE0" w:rsidR="00E66558" w:rsidRPr="00204868" w:rsidRDefault="00E66558" w:rsidP="3D9B1490">
      <w:pPr>
        <w:rPr>
          <w:rFonts w:asciiTheme="minorHAnsi" w:hAnsiTheme="minorHAnsi" w:cstheme="minorHAnsi"/>
          <w:color w:val="auto"/>
          <w:sz w:val="20"/>
          <w:szCs w:val="20"/>
        </w:rPr>
      </w:pPr>
    </w:p>
    <w:p w14:paraId="2A7D5523" w14:textId="5B2BE35F" w:rsidR="00E66558" w:rsidRPr="00204868" w:rsidRDefault="009D71E8" w:rsidP="00AA355B">
      <w:pPr>
        <w:pStyle w:val="Heading3"/>
        <w:rPr>
          <w:rFonts w:asciiTheme="minorHAnsi" w:hAnsiTheme="minorHAnsi" w:cstheme="minorHAnsi"/>
          <w:color w:val="auto"/>
          <w:sz w:val="20"/>
          <w:szCs w:val="20"/>
        </w:rPr>
      </w:pPr>
      <w:r w:rsidRPr="00204868">
        <w:rPr>
          <w:rFonts w:asciiTheme="minorHAnsi" w:hAnsiTheme="minorHAnsi" w:cstheme="minorHAnsi"/>
          <w:color w:val="auto"/>
          <w:sz w:val="20"/>
          <w:szCs w:val="20"/>
        </w:rPr>
        <w:t xml:space="preserve">Targeted academic support (for example, </w:t>
      </w:r>
      <w:r w:rsidR="00D33FE5" w:rsidRPr="00204868">
        <w:rPr>
          <w:rFonts w:asciiTheme="minorHAnsi" w:hAnsiTheme="minorHAnsi" w:cstheme="minorHAnsi"/>
          <w:color w:val="auto"/>
          <w:sz w:val="20"/>
          <w:szCs w:val="20"/>
        </w:rPr>
        <w:t>tutoring, one-to-one support</w:t>
      </w:r>
      <w:r w:rsidR="00F776E1" w:rsidRPr="00204868">
        <w:rPr>
          <w:rFonts w:asciiTheme="minorHAnsi" w:hAnsiTheme="minorHAnsi" w:cstheme="minorHAnsi"/>
          <w:color w:val="auto"/>
          <w:sz w:val="20"/>
          <w:szCs w:val="20"/>
        </w:rPr>
        <w:t>,</w:t>
      </w:r>
      <w:r w:rsidR="00D33FE5" w:rsidRPr="00204868">
        <w:rPr>
          <w:rFonts w:asciiTheme="minorHAnsi" w:hAnsiTheme="minorHAnsi" w:cstheme="minorHAnsi"/>
          <w:color w:val="auto"/>
          <w:sz w:val="20"/>
          <w:szCs w:val="20"/>
        </w:rPr>
        <w:t xml:space="preserve"> </w:t>
      </w:r>
      <w:r w:rsidRPr="00204868">
        <w:rPr>
          <w:rFonts w:asciiTheme="minorHAnsi" w:hAnsiTheme="minorHAnsi" w:cstheme="minorHAnsi"/>
          <w:color w:val="auto"/>
          <w:sz w:val="20"/>
          <w:szCs w:val="20"/>
        </w:rPr>
        <w:t xml:space="preserve">structured interventions) </w:t>
      </w:r>
    </w:p>
    <w:p w14:paraId="2A7D5524" w14:textId="00B6C259" w:rsidR="00E66558" w:rsidRPr="00204868" w:rsidRDefault="009D71E8" w:rsidP="78ECE727">
      <w:pPr>
        <w:rPr>
          <w:rFonts w:asciiTheme="minorHAnsi" w:hAnsiTheme="minorHAnsi" w:cstheme="minorHAnsi"/>
          <w:i/>
          <w:iCs/>
          <w:color w:val="auto"/>
          <w:sz w:val="20"/>
          <w:szCs w:val="20"/>
        </w:rPr>
      </w:pPr>
      <w:r w:rsidRPr="00204868">
        <w:rPr>
          <w:rFonts w:asciiTheme="minorHAnsi" w:hAnsiTheme="minorHAnsi" w:cstheme="minorHAnsi"/>
          <w:color w:val="auto"/>
          <w:sz w:val="20"/>
          <w:szCs w:val="20"/>
        </w:rPr>
        <w:t>Budgeted cost: £</w:t>
      </w:r>
      <w:r w:rsidR="005016F1">
        <w:rPr>
          <w:rFonts w:asciiTheme="minorHAnsi" w:hAnsiTheme="minorHAnsi" w:cstheme="minorHAnsi"/>
          <w:color w:val="auto"/>
          <w:sz w:val="20"/>
          <w:szCs w:val="20"/>
        </w:rPr>
        <w:t>11770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D156C1" w:rsidRPr="00204868" w14:paraId="2A7D5528" w14:textId="77777777" w:rsidTr="6366B2DF">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5"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6"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7" w14:textId="36C92DE6" w:rsidR="00E66558" w:rsidRPr="00204868" w:rsidRDefault="009D71E8" w:rsidP="3D9B1490">
            <w:pPr>
              <w:pStyle w:val="TableParagraph"/>
              <w:ind w:right="627"/>
              <w:rPr>
                <w:rFonts w:asciiTheme="minorHAnsi" w:hAnsiTheme="minorHAnsi" w:cstheme="minorHAnsi"/>
                <w:color w:val="auto"/>
                <w:sz w:val="20"/>
                <w:szCs w:val="20"/>
              </w:rPr>
            </w:pPr>
            <w:r w:rsidRPr="00204868">
              <w:rPr>
                <w:rFonts w:asciiTheme="minorHAnsi" w:hAnsiTheme="minorHAnsi" w:cstheme="minorHAnsi"/>
                <w:color w:val="auto"/>
                <w:sz w:val="20"/>
                <w:szCs w:val="20"/>
              </w:rPr>
              <w:t>Challenge number(s) addressed</w:t>
            </w:r>
          </w:p>
        </w:tc>
      </w:tr>
      <w:tr w:rsidR="00D156C1" w:rsidRPr="00204868" w14:paraId="42C12A5F" w14:textId="77777777" w:rsidTr="6366B2DF">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62F7C" w14:textId="7976BFE5" w:rsidR="01507545" w:rsidRPr="00204868" w:rsidRDefault="00A50309" w:rsidP="075579E0">
            <w:pPr>
              <w:pStyle w:val="TableParagraph"/>
              <w:rPr>
                <w:rFonts w:asciiTheme="minorHAnsi" w:hAnsiTheme="minorHAnsi" w:cstheme="minorHAnsi"/>
                <w:color w:val="auto"/>
                <w:sz w:val="20"/>
                <w:szCs w:val="20"/>
                <w:lang w:val="en-US"/>
              </w:rPr>
            </w:pPr>
            <w:r w:rsidRPr="00204868">
              <w:rPr>
                <w:rFonts w:asciiTheme="minorHAnsi" w:hAnsiTheme="minorHAnsi" w:cstheme="minorHAnsi"/>
                <w:sz w:val="20"/>
                <w:szCs w:val="20"/>
              </w:rPr>
              <w:t>Small group interventions in reading, writing, and maths led by trained staff.</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84A9C3" w14:textId="77777777" w:rsidR="00701C61" w:rsidRPr="00701C61" w:rsidRDefault="00701C61" w:rsidP="00701C61">
            <w:pPr>
              <w:pStyle w:val="TableParagraph"/>
              <w:rPr>
                <w:rFonts w:asciiTheme="minorHAnsi" w:hAnsiTheme="minorHAnsi" w:cstheme="minorHAnsi"/>
                <w:color w:val="auto"/>
                <w:sz w:val="20"/>
                <w:szCs w:val="20"/>
              </w:rPr>
            </w:pPr>
            <w:r w:rsidRPr="00701C61">
              <w:rPr>
                <w:rFonts w:asciiTheme="minorHAnsi" w:hAnsiTheme="minorHAnsi" w:cstheme="minorHAnsi"/>
                <w:b/>
                <w:bCs/>
                <w:color w:val="auto"/>
                <w:sz w:val="20"/>
                <w:szCs w:val="20"/>
              </w:rPr>
              <w:t>Small-group interventions in reading, writing, and maths</w:t>
            </w:r>
            <w:r w:rsidRPr="00701C61">
              <w:rPr>
                <w:rFonts w:asciiTheme="minorHAnsi" w:hAnsiTheme="minorHAnsi" w:cstheme="minorHAnsi"/>
                <w:color w:val="auto"/>
                <w:sz w:val="20"/>
                <w:szCs w:val="20"/>
              </w:rPr>
              <w:br/>
              <w:t xml:space="preserve">EEF evidence shows small-group tuition can add </w:t>
            </w:r>
            <w:r w:rsidRPr="00701C61">
              <w:rPr>
                <w:rFonts w:asciiTheme="minorHAnsi" w:hAnsiTheme="minorHAnsi" w:cstheme="minorHAnsi"/>
                <w:b/>
                <w:bCs/>
                <w:color w:val="auto"/>
                <w:sz w:val="20"/>
                <w:szCs w:val="20"/>
              </w:rPr>
              <w:t>+4 months’ progress</w:t>
            </w:r>
            <w:r w:rsidRPr="00701C61">
              <w:rPr>
                <w:rFonts w:asciiTheme="minorHAnsi" w:hAnsiTheme="minorHAnsi" w:cstheme="minorHAnsi"/>
                <w:color w:val="auto"/>
                <w:sz w:val="20"/>
                <w:szCs w:val="20"/>
              </w:rPr>
              <w:t xml:space="preserve"> in a year, especially when delivered by </w:t>
            </w:r>
            <w:r w:rsidRPr="00701C61">
              <w:rPr>
                <w:rFonts w:asciiTheme="minorHAnsi" w:hAnsiTheme="minorHAnsi" w:cstheme="minorHAnsi"/>
                <w:b/>
                <w:bCs/>
                <w:color w:val="auto"/>
                <w:sz w:val="20"/>
                <w:szCs w:val="20"/>
              </w:rPr>
              <w:t>trained staff</w:t>
            </w:r>
            <w:r w:rsidRPr="00701C61">
              <w:rPr>
                <w:rFonts w:asciiTheme="minorHAnsi" w:hAnsiTheme="minorHAnsi" w:cstheme="minorHAnsi"/>
                <w:color w:val="auto"/>
                <w:sz w:val="20"/>
                <w:szCs w:val="20"/>
              </w:rPr>
              <w:t xml:space="preserve"> and tailored to pupil needs. It’s cost-effective and proven to help disadvantaged learners close attainment </w:t>
            </w:r>
            <w:r w:rsidRPr="00701C61">
              <w:rPr>
                <w:rFonts w:asciiTheme="minorHAnsi" w:hAnsiTheme="minorHAnsi" w:cstheme="minorHAnsi"/>
                <w:color w:val="auto"/>
                <w:sz w:val="20"/>
                <w:szCs w:val="20"/>
              </w:rPr>
              <w:lastRenderedPageBreak/>
              <w:t>gaps.</w:t>
            </w:r>
            <w:r w:rsidRPr="00701C61">
              <w:rPr>
                <w:rFonts w:asciiTheme="minorHAnsi" w:hAnsiTheme="minorHAnsi" w:cstheme="minorHAnsi"/>
                <w:color w:val="auto"/>
                <w:sz w:val="20"/>
                <w:szCs w:val="20"/>
              </w:rPr>
              <w:br/>
            </w:r>
            <w:hyperlink r:id="rId18" w:tgtFrame="_blank" w:history="1">
              <w:r w:rsidRPr="00701C61">
                <w:rPr>
                  <w:rStyle w:val="Hyperlink"/>
                  <w:rFonts w:asciiTheme="minorHAnsi" w:hAnsiTheme="minorHAnsi" w:cstheme="minorHAnsi"/>
                  <w:sz w:val="20"/>
                  <w:szCs w:val="20"/>
                </w:rPr>
                <w:t>EEF – Small Group Tuition</w:t>
              </w:r>
            </w:hyperlink>
          </w:p>
          <w:p w14:paraId="66F27CAC" w14:textId="4F216E97" w:rsidR="293F5F5C" w:rsidRPr="00204868" w:rsidRDefault="293F5F5C" w:rsidP="075579E0">
            <w:pPr>
              <w:pStyle w:val="TableParagraph"/>
              <w:rPr>
                <w:rFonts w:asciiTheme="minorHAnsi" w:hAnsiTheme="minorHAnsi" w:cstheme="minorHAnsi"/>
                <w:color w:val="auto"/>
                <w:sz w:val="20"/>
                <w:szCs w:val="20"/>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DBFF5F" w14:textId="69BC805B" w:rsidR="3D9B1490" w:rsidRPr="00204868" w:rsidRDefault="009B356E" w:rsidP="3D9B1490">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lastRenderedPageBreak/>
              <w:t>1, 2, 3, 6</w:t>
            </w:r>
          </w:p>
        </w:tc>
      </w:tr>
    </w:tbl>
    <w:p w14:paraId="0599B774" w14:textId="5FF0B97D" w:rsidR="075579E0" w:rsidRPr="00204868" w:rsidRDefault="075579E0">
      <w:pPr>
        <w:rPr>
          <w:rFonts w:asciiTheme="minorHAnsi" w:hAnsiTheme="minorHAnsi" w:cstheme="minorHAnsi"/>
          <w:color w:val="auto"/>
          <w:sz w:val="20"/>
          <w:szCs w:val="20"/>
        </w:rPr>
      </w:pPr>
    </w:p>
    <w:p w14:paraId="2A7D5532" w14:textId="59A68BC3" w:rsidR="00E66558" w:rsidRPr="00204868" w:rsidRDefault="009D71E8" w:rsidP="00AA355B">
      <w:pPr>
        <w:pStyle w:val="Heading3"/>
        <w:rPr>
          <w:rFonts w:asciiTheme="minorHAnsi" w:hAnsiTheme="minorHAnsi" w:cstheme="minorHAnsi"/>
          <w:color w:val="auto"/>
          <w:sz w:val="20"/>
          <w:szCs w:val="20"/>
        </w:rPr>
      </w:pPr>
      <w:r w:rsidRPr="00204868">
        <w:rPr>
          <w:rFonts w:asciiTheme="minorHAnsi" w:hAnsiTheme="minorHAnsi" w:cstheme="minorHAnsi"/>
          <w:color w:val="auto"/>
          <w:sz w:val="20"/>
          <w:szCs w:val="20"/>
        </w:rPr>
        <w:t>Wider strategies (for example, related to attendance, behaviour, wellbeing)</w:t>
      </w:r>
    </w:p>
    <w:p w14:paraId="2A7D5533" w14:textId="560C6DD0" w:rsidR="00E66558" w:rsidRPr="00204868" w:rsidRDefault="009D71E8" w:rsidP="78ECE727">
      <w:pPr>
        <w:spacing w:before="240" w:after="120"/>
        <w:rPr>
          <w:rFonts w:asciiTheme="minorHAnsi" w:hAnsiTheme="minorHAnsi" w:cstheme="minorHAnsi"/>
          <w:i/>
          <w:iCs/>
          <w:color w:val="auto"/>
          <w:sz w:val="20"/>
          <w:szCs w:val="20"/>
        </w:rPr>
      </w:pPr>
      <w:r w:rsidRPr="00204868">
        <w:rPr>
          <w:rFonts w:asciiTheme="minorHAnsi" w:hAnsiTheme="minorHAnsi" w:cstheme="minorHAnsi"/>
          <w:color w:val="auto"/>
          <w:sz w:val="20"/>
          <w:szCs w:val="20"/>
        </w:rPr>
        <w:t xml:space="preserve">Budgeted cost: </w:t>
      </w:r>
      <w:r w:rsidR="00D00DB0" w:rsidRPr="00204868">
        <w:rPr>
          <w:rFonts w:asciiTheme="minorHAnsi" w:hAnsiTheme="minorHAnsi" w:cstheme="minorHAnsi"/>
          <w:color w:val="auto"/>
          <w:sz w:val="20"/>
          <w:szCs w:val="20"/>
        </w:rPr>
        <w:t>£</w:t>
      </w:r>
      <w:r w:rsidR="00702216">
        <w:rPr>
          <w:rFonts w:asciiTheme="minorHAnsi" w:hAnsiTheme="minorHAnsi" w:cstheme="minorHAnsi"/>
          <w:color w:val="auto"/>
          <w:sz w:val="20"/>
          <w:szCs w:val="20"/>
        </w:rPr>
        <w:t>10590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D156C1" w:rsidRPr="00204868" w14:paraId="2A7D5537" w14:textId="77777777" w:rsidTr="3664A98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4"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5"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6" w14:textId="77777777" w:rsidR="00E66558" w:rsidRPr="00204868" w:rsidRDefault="009D71E8">
            <w:pPr>
              <w:pStyle w:val="TableHeader"/>
              <w:jc w:val="left"/>
              <w:rPr>
                <w:rFonts w:asciiTheme="minorHAnsi" w:hAnsiTheme="minorHAnsi" w:cstheme="minorHAnsi"/>
                <w:color w:val="auto"/>
                <w:sz w:val="20"/>
                <w:szCs w:val="20"/>
              </w:rPr>
            </w:pPr>
            <w:r w:rsidRPr="00204868">
              <w:rPr>
                <w:rFonts w:asciiTheme="minorHAnsi" w:hAnsiTheme="minorHAnsi" w:cstheme="minorHAnsi"/>
                <w:color w:val="auto"/>
                <w:sz w:val="20"/>
                <w:szCs w:val="20"/>
              </w:rPr>
              <w:t>Challenge number(s) addressed</w:t>
            </w:r>
          </w:p>
        </w:tc>
      </w:tr>
      <w:tr w:rsidR="00D156C1" w:rsidRPr="00204868" w14:paraId="03C1A805" w14:textId="77777777" w:rsidTr="3664A982">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D6950" w14:textId="77777777" w:rsidR="00D23C33" w:rsidRPr="00204868" w:rsidRDefault="00D23C33" w:rsidP="00D23C33">
            <w:pPr>
              <w:rPr>
                <w:rFonts w:asciiTheme="minorHAnsi" w:hAnsiTheme="minorHAnsi" w:cstheme="minorHAnsi"/>
                <w:sz w:val="20"/>
                <w:szCs w:val="20"/>
              </w:rPr>
            </w:pPr>
            <w:r w:rsidRPr="00204868">
              <w:rPr>
                <w:rFonts w:asciiTheme="minorHAnsi" w:hAnsiTheme="minorHAnsi" w:cstheme="minorHAnsi"/>
                <w:sz w:val="20"/>
                <w:szCs w:val="20"/>
              </w:rPr>
              <w:t xml:space="preserve">Social, Emotional and Mental Health (SEMH) Support: </w:t>
            </w:r>
          </w:p>
          <w:p w14:paraId="705E0677" w14:textId="77777777" w:rsidR="00D23C33" w:rsidRPr="00204868" w:rsidRDefault="00D23C33" w:rsidP="00D23C33">
            <w:pPr>
              <w:rPr>
                <w:rFonts w:asciiTheme="minorHAnsi" w:hAnsiTheme="minorHAnsi" w:cstheme="minorHAnsi"/>
                <w:sz w:val="20"/>
                <w:szCs w:val="20"/>
              </w:rPr>
            </w:pPr>
            <w:r w:rsidRPr="00204868">
              <w:rPr>
                <w:rFonts w:asciiTheme="minorHAnsi" w:hAnsiTheme="minorHAnsi" w:cstheme="minorHAnsi"/>
                <w:sz w:val="20"/>
                <w:szCs w:val="20"/>
              </w:rPr>
              <w:t xml:space="preserve">Trained staff delivering regular sessions </w:t>
            </w:r>
          </w:p>
          <w:p w14:paraId="622AEC5A" w14:textId="77777777" w:rsidR="00D23C33" w:rsidRPr="00204868" w:rsidRDefault="00D23C33" w:rsidP="00D23C33">
            <w:pPr>
              <w:rPr>
                <w:rFonts w:asciiTheme="minorHAnsi" w:hAnsiTheme="minorHAnsi" w:cstheme="minorHAnsi"/>
                <w:sz w:val="20"/>
                <w:szCs w:val="20"/>
              </w:rPr>
            </w:pPr>
            <w:r w:rsidRPr="00204868">
              <w:rPr>
                <w:rFonts w:asciiTheme="minorHAnsi" w:hAnsiTheme="minorHAnsi" w:cstheme="minorHAnsi"/>
                <w:sz w:val="20"/>
                <w:szCs w:val="20"/>
              </w:rPr>
              <w:t xml:space="preserve">Access to counselling or mentoring services </w:t>
            </w:r>
          </w:p>
          <w:p w14:paraId="76044BC5" w14:textId="23BA32E8" w:rsidR="268929BF" w:rsidRPr="00204868" w:rsidRDefault="00D23C33" w:rsidP="00D23C33">
            <w:pPr>
              <w:pStyle w:val="TableParagraph"/>
              <w:rPr>
                <w:rFonts w:asciiTheme="minorHAnsi" w:hAnsiTheme="minorHAnsi" w:cstheme="minorHAnsi"/>
                <w:color w:val="auto"/>
                <w:sz w:val="20"/>
                <w:szCs w:val="20"/>
                <w:lang w:val="en-US"/>
              </w:rPr>
            </w:pPr>
            <w:r w:rsidRPr="00204868">
              <w:rPr>
                <w:rFonts w:asciiTheme="minorHAnsi" w:hAnsiTheme="minorHAnsi" w:cstheme="minorHAnsi"/>
                <w:sz w:val="20"/>
                <w:szCs w:val="20"/>
              </w:rPr>
              <w:t>Zones of Regulation embedded across the school</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11D78" w14:textId="583938DE" w:rsidR="007F454B" w:rsidRPr="007F454B" w:rsidRDefault="007F454B" w:rsidP="007F454B">
            <w:pPr>
              <w:pStyle w:val="TableParagraph"/>
              <w:rPr>
                <w:rFonts w:asciiTheme="minorHAnsi" w:hAnsiTheme="minorHAnsi" w:cstheme="minorHAnsi"/>
                <w:color w:val="auto"/>
                <w:sz w:val="20"/>
                <w:szCs w:val="20"/>
              </w:rPr>
            </w:pPr>
            <w:r w:rsidRPr="00204868">
              <w:rPr>
                <w:rFonts w:asciiTheme="minorHAnsi" w:hAnsiTheme="minorHAnsi" w:cstheme="minorHAnsi"/>
                <w:b/>
                <w:bCs/>
                <w:color w:val="auto"/>
                <w:sz w:val="20"/>
                <w:szCs w:val="20"/>
              </w:rPr>
              <w:t>S</w:t>
            </w:r>
            <w:r w:rsidRPr="007F454B">
              <w:rPr>
                <w:rFonts w:asciiTheme="minorHAnsi" w:hAnsiTheme="minorHAnsi" w:cstheme="minorHAnsi"/>
                <w:b/>
                <w:bCs/>
                <w:color w:val="auto"/>
                <w:sz w:val="20"/>
                <w:szCs w:val="20"/>
              </w:rPr>
              <w:t>ocial, Emotional and Mental Health (SEMH) Support</w:t>
            </w:r>
            <w:r w:rsidRPr="007F454B">
              <w:rPr>
                <w:rFonts w:asciiTheme="minorHAnsi" w:hAnsiTheme="minorHAnsi" w:cstheme="minorHAnsi"/>
                <w:color w:val="auto"/>
                <w:sz w:val="20"/>
                <w:szCs w:val="20"/>
              </w:rPr>
              <w:br/>
              <w:t xml:space="preserve">EEF guidance shows that targeted SEMH interventions improve behaviour, wellbeing, and engagement—key factors for disadvantaged pupils. Approaches such as </w:t>
            </w:r>
            <w:r w:rsidRPr="007F454B">
              <w:rPr>
                <w:rFonts w:asciiTheme="minorHAnsi" w:hAnsiTheme="minorHAnsi" w:cstheme="minorHAnsi"/>
                <w:b/>
                <w:bCs/>
                <w:color w:val="auto"/>
                <w:sz w:val="20"/>
                <w:szCs w:val="20"/>
              </w:rPr>
              <w:t>trained staff delivering regular sessions</w:t>
            </w:r>
            <w:r w:rsidRPr="007F454B">
              <w:rPr>
                <w:rFonts w:asciiTheme="minorHAnsi" w:hAnsiTheme="minorHAnsi" w:cstheme="minorHAnsi"/>
                <w:color w:val="auto"/>
                <w:sz w:val="20"/>
                <w:szCs w:val="20"/>
              </w:rPr>
              <w:t xml:space="preserve">, </w:t>
            </w:r>
            <w:r w:rsidRPr="007F454B">
              <w:rPr>
                <w:rFonts w:asciiTheme="minorHAnsi" w:hAnsiTheme="minorHAnsi" w:cstheme="minorHAnsi"/>
                <w:b/>
                <w:bCs/>
                <w:color w:val="auto"/>
                <w:sz w:val="20"/>
                <w:szCs w:val="20"/>
              </w:rPr>
              <w:t>access to counselling or mentoring</w:t>
            </w:r>
            <w:r w:rsidRPr="007F454B">
              <w:rPr>
                <w:rFonts w:asciiTheme="minorHAnsi" w:hAnsiTheme="minorHAnsi" w:cstheme="minorHAnsi"/>
                <w:color w:val="auto"/>
                <w:sz w:val="20"/>
                <w:szCs w:val="20"/>
              </w:rPr>
              <w:t xml:space="preserve">, and embedding frameworks like </w:t>
            </w:r>
            <w:r w:rsidRPr="007F454B">
              <w:rPr>
                <w:rFonts w:asciiTheme="minorHAnsi" w:hAnsiTheme="minorHAnsi" w:cstheme="minorHAnsi"/>
                <w:b/>
                <w:bCs/>
                <w:color w:val="auto"/>
                <w:sz w:val="20"/>
                <w:szCs w:val="20"/>
              </w:rPr>
              <w:t>Zones of Regulation</w:t>
            </w:r>
            <w:r w:rsidRPr="007F454B">
              <w:rPr>
                <w:rFonts w:asciiTheme="minorHAnsi" w:hAnsiTheme="minorHAnsi" w:cstheme="minorHAnsi"/>
                <w:color w:val="auto"/>
                <w:sz w:val="20"/>
                <w:szCs w:val="20"/>
              </w:rPr>
              <w:t xml:space="preserve"> help pupils develop emotional regulation and resilience, reducing barriers to learning.</w:t>
            </w:r>
            <w:r w:rsidRPr="007F454B">
              <w:rPr>
                <w:rFonts w:asciiTheme="minorHAnsi" w:hAnsiTheme="minorHAnsi" w:cstheme="minorHAnsi"/>
                <w:color w:val="auto"/>
                <w:sz w:val="20"/>
                <w:szCs w:val="20"/>
              </w:rPr>
              <w:br/>
            </w:r>
            <w:r w:rsidRPr="007F454B">
              <w:rPr>
                <w:rFonts w:asciiTheme="minorHAnsi" w:hAnsiTheme="minorHAnsi" w:cstheme="minorHAnsi"/>
                <w:b/>
                <w:bCs/>
                <w:color w:val="auto"/>
                <w:sz w:val="20"/>
                <w:szCs w:val="20"/>
              </w:rPr>
              <w:t>Links:</w:t>
            </w:r>
          </w:p>
          <w:p w14:paraId="40B483D3" w14:textId="77777777" w:rsidR="007F454B" w:rsidRPr="007F454B" w:rsidRDefault="007F454B">
            <w:pPr>
              <w:pStyle w:val="TableParagraph"/>
              <w:numPr>
                <w:ilvl w:val="0"/>
                <w:numId w:val="14"/>
              </w:numPr>
              <w:rPr>
                <w:rFonts w:asciiTheme="minorHAnsi" w:hAnsiTheme="minorHAnsi" w:cstheme="minorHAnsi"/>
                <w:color w:val="auto"/>
                <w:sz w:val="20"/>
                <w:szCs w:val="20"/>
              </w:rPr>
            </w:pPr>
            <w:hyperlink r:id="rId19" w:tgtFrame="_blank" w:history="1">
              <w:r w:rsidRPr="007F454B">
                <w:rPr>
                  <w:rStyle w:val="Hyperlink"/>
                  <w:rFonts w:asciiTheme="minorHAnsi" w:hAnsiTheme="minorHAnsi" w:cstheme="minorHAnsi"/>
                  <w:sz w:val="20"/>
                  <w:szCs w:val="20"/>
                </w:rPr>
                <w:t>EEF – Improving Social and Emotional Learning in Primary Schools</w:t>
              </w:r>
            </w:hyperlink>
          </w:p>
          <w:p w14:paraId="598A84A0" w14:textId="3C67EBCF" w:rsidR="3664A982" w:rsidRPr="00204868" w:rsidRDefault="007F454B">
            <w:pPr>
              <w:pStyle w:val="TableParagraph"/>
              <w:numPr>
                <w:ilvl w:val="0"/>
                <w:numId w:val="14"/>
              </w:numPr>
              <w:rPr>
                <w:rFonts w:asciiTheme="minorHAnsi" w:hAnsiTheme="minorHAnsi" w:cstheme="minorHAnsi"/>
                <w:color w:val="auto"/>
                <w:sz w:val="20"/>
                <w:szCs w:val="20"/>
              </w:rPr>
            </w:pPr>
            <w:hyperlink r:id="rId20" w:tgtFrame="_blank" w:history="1">
              <w:r w:rsidRPr="007F454B">
                <w:rPr>
                  <w:rStyle w:val="Hyperlink"/>
                  <w:rFonts w:asciiTheme="minorHAnsi" w:hAnsiTheme="minorHAnsi" w:cstheme="minorHAnsi"/>
                  <w:sz w:val="20"/>
                  <w:szCs w:val="20"/>
                </w:rPr>
                <w:t>EEF – Improving Behaviour in Schools</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C434F" w14:textId="46355A71" w:rsidR="3664A982" w:rsidRPr="00204868" w:rsidRDefault="3664A982" w:rsidP="3664A982">
            <w:pPr>
              <w:pStyle w:val="TableRowCentered"/>
              <w:jc w:val="left"/>
              <w:rPr>
                <w:rFonts w:asciiTheme="minorHAnsi" w:eastAsia="Arial" w:hAnsiTheme="minorHAnsi" w:cstheme="minorHAnsi"/>
                <w:color w:val="auto"/>
                <w:sz w:val="20"/>
              </w:rPr>
            </w:pPr>
            <w:r w:rsidRPr="00204868">
              <w:rPr>
                <w:rFonts w:asciiTheme="minorHAnsi" w:eastAsia="Arial" w:hAnsiTheme="minorHAnsi" w:cstheme="minorHAnsi"/>
                <w:color w:val="auto"/>
                <w:sz w:val="20"/>
              </w:rPr>
              <w:t xml:space="preserve">1, 2, 3, </w:t>
            </w:r>
            <w:r w:rsidR="001C376D" w:rsidRPr="00204868">
              <w:rPr>
                <w:rFonts w:asciiTheme="minorHAnsi" w:eastAsia="Arial" w:hAnsiTheme="minorHAnsi" w:cstheme="minorHAnsi"/>
                <w:color w:val="auto"/>
                <w:sz w:val="20"/>
              </w:rPr>
              <w:t>6</w:t>
            </w:r>
          </w:p>
        </w:tc>
      </w:tr>
      <w:tr w:rsidR="00D156C1" w:rsidRPr="00204868" w14:paraId="2A7D553B" w14:textId="77777777" w:rsidTr="3664A98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4AD55" w14:textId="77777777" w:rsidR="000D3349" w:rsidRPr="00204868" w:rsidRDefault="000D3349" w:rsidP="000D3349">
            <w:pPr>
              <w:rPr>
                <w:rFonts w:asciiTheme="minorHAnsi" w:hAnsiTheme="minorHAnsi" w:cstheme="minorHAnsi"/>
                <w:sz w:val="20"/>
                <w:szCs w:val="20"/>
              </w:rPr>
            </w:pPr>
            <w:r w:rsidRPr="00204868">
              <w:rPr>
                <w:rFonts w:asciiTheme="minorHAnsi" w:hAnsiTheme="minorHAnsi" w:cstheme="minorHAnsi"/>
                <w:sz w:val="20"/>
                <w:szCs w:val="20"/>
              </w:rPr>
              <w:t xml:space="preserve">Subsidised access to trips, clubs, and enrichment activities </w:t>
            </w:r>
          </w:p>
          <w:p w14:paraId="2A7D5538" w14:textId="135A77D0" w:rsidR="00E66558" w:rsidRPr="00204868" w:rsidRDefault="000D3349" w:rsidP="000D3349">
            <w:pPr>
              <w:pStyle w:val="TableParagraph"/>
              <w:ind w:right="571"/>
              <w:rPr>
                <w:rFonts w:asciiTheme="minorHAnsi" w:hAnsiTheme="minorHAnsi" w:cstheme="minorHAnsi"/>
                <w:color w:val="auto"/>
                <w:sz w:val="20"/>
                <w:szCs w:val="20"/>
              </w:rPr>
            </w:pPr>
            <w:r w:rsidRPr="00204868">
              <w:rPr>
                <w:rFonts w:asciiTheme="minorHAnsi" w:hAnsiTheme="minorHAnsi" w:cstheme="minorHAnsi"/>
                <w:sz w:val="20"/>
                <w:szCs w:val="20"/>
              </w:rPr>
              <w:t>Creative workshops (e.g. drama, music, outdoor learning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82C44" w14:textId="77777777" w:rsidR="00596D10" w:rsidRPr="00596D10" w:rsidRDefault="00596D10" w:rsidP="00596D10">
            <w:pPr>
              <w:pStyle w:val="TableParagraph"/>
              <w:tabs>
                <w:tab w:val="left" w:pos="886"/>
                <w:tab w:val="left" w:pos="887"/>
              </w:tabs>
              <w:spacing w:before="76"/>
              <w:ind w:right="656"/>
              <w:rPr>
                <w:rFonts w:asciiTheme="minorHAnsi" w:hAnsiTheme="minorHAnsi" w:cstheme="minorHAnsi"/>
                <w:color w:val="auto"/>
                <w:sz w:val="20"/>
                <w:szCs w:val="20"/>
              </w:rPr>
            </w:pPr>
            <w:r w:rsidRPr="00596D10">
              <w:rPr>
                <w:rFonts w:asciiTheme="minorHAnsi" w:hAnsiTheme="minorHAnsi" w:cstheme="minorHAnsi"/>
                <w:b/>
                <w:bCs/>
                <w:color w:val="auto"/>
                <w:sz w:val="20"/>
                <w:szCs w:val="20"/>
              </w:rPr>
              <w:t>Subsidised access to trips, clubs, and enrichment activities</w:t>
            </w:r>
            <w:r w:rsidRPr="00596D10">
              <w:rPr>
                <w:rFonts w:asciiTheme="minorHAnsi" w:hAnsiTheme="minorHAnsi" w:cstheme="minorHAnsi"/>
                <w:color w:val="auto"/>
                <w:sz w:val="20"/>
                <w:szCs w:val="20"/>
              </w:rPr>
              <w:br/>
              <w:t xml:space="preserve">EEF evidence shows that enrichment activities, including arts, drama, music, and outdoor learning, can add </w:t>
            </w:r>
            <w:r w:rsidRPr="00596D10">
              <w:rPr>
                <w:rFonts w:asciiTheme="minorHAnsi" w:hAnsiTheme="minorHAnsi" w:cstheme="minorHAnsi"/>
                <w:b/>
                <w:bCs/>
                <w:color w:val="auto"/>
                <w:sz w:val="20"/>
                <w:szCs w:val="20"/>
              </w:rPr>
              <w:t>+2–3 months’ progress</w:t>
            </w:r>
            <w:r w:rsidRPr="00596D10">
              <w:rPr>
                <w:rFonts w:asciiTheme="minorHAnsi" w:hAnsiTheme="minorHAnsi" w:cstheme="minorHAnsi"/>
                <w:color w:val="auto"/>
                <w:sz w:val="20"/>
                <w:szCs w:val="20"/>
              </w:rPr>
              <w:t>, improve attendance, and boost wellbeing—particularly for disadvantaged pupils.</w:t>
            </w:r>
            <w:r w:rsidRPr="00596D10">
              <w:rPr>
                <w:rFonts w:asciiTheme="minorHAnsi" w:hAnsiTheme="minorHAnsi" w:cstheme="minorHAnsi"/>
                <w:color w:val="auto"/>
                <w:sz w:val="20"/>
                <w:szCs w:val="20"/>
              </w:rPr>
              <w:br/>
              <w:t>Links:</w:t>
            </w:r>
          </w:p>
          <w:p w14:paraId="51D6F096" w14:textId="77777777" w:rsidR="00596D10" w:rsidRPr="00596D10" w:rsidRDefault="00596D10">
            <w:pPr>
              <w:pStyle w:val="TableParagraph"/>
              <w:numPr>
                <w:ilvl w:val="0"/>
                <w:numId w:val="15"/>
              </w:numPr>
              <w:tabs>
                <w:tab w:val="left" w:pos="886"/>
                <w:tab w:val="left" w:pos="887"/>
              </w:tabs>
              <w:spacing w:before="76"/>
              <w:ind w:right="656"/>
              <w:rPr>
                <w:rFonts w:asciiTheme="minorHAnsi" w:hAnsiTheme="minorHAnsi" w:cstheme="minorHAnsi"/>
                <w:color w:val="auto"/>
                <w:sz w:val="20"/>
                <w:szCs w:val="20"/>
              </w:rPr>
            </w:pPr>
            <w:hyperlink r:id="rId21" w:tgtFrame="_blank" w:history="1">
              <w:r w:rsidRPr="00596D10">
                <w:rPr>
                  <w:rStyle w:val="Hyperlink"/>
                  <w:rFonts w:asciiTheme="minorHAnsi" w:hAnsiTheme="minorHAnsi" w:cstheme="minorHAnsi"/>
                  <w:sz w:val="20"/>
                  <w:szCs w:val="20"/>
                </w:rPr>
                <w:t>EEF – Arts Participation</w:t>
              </w:r>
            </w:hyperlink>
          </w:p>
          <w:p w14:paraId="2A7D5539" w14:textId="57E1EA78" w:rsidR="00E66558" w:rsidRPr="00204868" w:rsidRDefault="00596D10">
            <w:pPr>
              <w:pStyle w:val="TableParagraph"/>
              <w:numPr>
                <w:ilvl w:val="0"/>
                <w:numId w:val="15"/>
              </w:numPr>
              <w:tabs>
                <w:tab w:val="left" w:pos="886"/>
                <w:tab w:val="left" w:pos="887"/>
              </w:tabs>
              <w:spacing w:before="76"/>
              <w:ind w:right="656"/>
              <w:rPr>
                <w:rFonts w:asciiTheme="minorHAnsi" w:hAnsiTheme="minorHAnsi" w:cstheme="minorHAnsi"/>
                <w:color w:val="auto"/>
                <w:sz w:val="20"/>
                <w:szCs w:val="20"/>
              </w:rPr>
            </w:pPr>
            <w:hyperlink r:id="rId22" w:tgtFrame="_blank" w:history="1">
              <w:r w:rsidRPr="00596D10">
                <w:rPr>
                  <w:rStyle w:val="Hyperlink"/>
                  <w:rFonts w:asciiTheme="minorHAnsi" w:hAnsiTheme="minorHAnsi" w:cstheme="minorHAnsi"/>
                  <w:sz w:val="20"/>
                  <w:szCs w:val="20"/>
                </w:rPr>
                <w:t>EEF – Physical Activity</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A" w14:textId="2D27A71F" w:rsidR="00E66558" w:rsidRPr="00204868" w:rsidRDefault="001C376D" w:rsidP="3664A982">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t xml:space="preserve">4, 5 </w:t>
            </w:r>
          </w:p>
        </w:tc>
      </w:tr>
      <w:tr w:rsidR="00D156C1" w:rsidRPr="00204868" w14:paraId="2A7D553F" w14:textId="77777777" w:rsidTr="3664A982">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E9D2C" w14:textId="77777777" w:rsidR="007E3585" w:rsidRPr="00204868" w:rsidRDefault="007E3585" w:rsidP="007E3585">
            <w:pPr>
              <w:rPr>
                <w:rFonts w:asciiTheme="minorHAnsi" w:hAnsiTheme="minorHAnsi" w:cstheme="minorHAnsi"/>
                <w:sz w:val="20"/>
                <w:szCs w:val="20"/>
              </w:rPr>
            </w:pPr>
            <w:r w:rsidRPr="00204868">
              <w:rPr>
                <w:rFonts w:asciiTheme="minorHAnsi" w:hAnsiTheme="minorHAnsi" w:cstheme="minorHAnsi"/>
                <w:sz w:val="20"/>
                <w:szCs w:val="20"/>
              </w:rPr>
              <w:t>Family Engagement and Support</w:t>
            </w:r>
          </w:p>
          <w:p w14:paraId="50C0743B" w14:textId="77777777" w:rsidR="007E3585" w:rsidRPr="00204868" w:rsidRDefault="007E3585" w:rsidP="007E3585">
            <w:pPr>
              <w:rPr>
                <w:rFonts w:asciiTheme="minorHAnsi" w:hAnsiTheme="minorHAnsi" w:cstheme="minorHAnsi"/>
                <w:sz w:val="20"/>
                <w:szCs w:val="20"/>
              </w:rPr>
            </w:pPr>
            <w:r w:rsidRPr="00204868">
              <w:rPr>
                <w:rFonts w:asciiTheme="minorHAnsi" w:hAnsiTheme="minorHAnsi" w:cstheme="minorHAnsi"/>
                <w:sz w:val="20"/>
                <w:szCs w:val="20"/>
              </w:rPr>
              <w:lastRenderedPageBreak/>
              <w:t>Workshops for parents (e.g. supporting learning at home)</w:t>
            </w:r>
          </w:p>
          <w:p w14:paraId="0237CDB5" w14:textId="77777777" w:rsidR="007E3585" w:rsidRPr="00204868" w:rsidRDefault="007E3585" w:rsidP="007E3585">
            <w:pPr>
              <w:rPr>
                <w:rFonts w:asciiTheme="minorHAnsi" w:hAnsiTheme="minorHAnsi" w:cstheme="minorHAnsi"/>
                <w:sz w:val="20"/>
                <w:szCs w:val="20"/>
              </w:rPr>
            </w:pPr>
            <w:r w:rsidRPr="00204868">
              <w:rPr>
                <w:rFonts w:asciiTheme="minorHAnsi" w:hAnsiTheme="minorHAnsi" w:cstheme="minorHAnsi"/>
                <w:sz w:val="20"/>
                <w:szCs w:val="20"/>
              </w:rPr>
              <w:t>Regular communication and pastoral support</w:t>
            </w:r>
          </w:p>
          <w:p w14:paraId="2A7D553C" w14:textId="58AB79DF" w:rsidR="00E66558" w:rsidRPr="00204868" w:rsidRDefault="00E66558" w:rsidP="075579E0">
            <w:pPr>
              <w:pStyle w:val="TableParagraph"/>
              <w:ind w:right="166"/>
              <w:rPr>
                <w:rFonts w:asciiTheme="minorHAnsi" w:hAnsiTheme="minorHAnsi" w:cstheme="minorHAnsi"/>
                <w:color w:val="auto"/>
                <w:sz w:val="20"/>
                <w:szCs w:val="20"/>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55A50" w14:textId="77777777" w:rsidR="00C95B61" w:rsidRPr="00C95B61" w:rsidRDefault="00C95B61" w:rsidP="00C95B61">
            <w:pPr>
              <w:pStyle w:val="TableRowCentered"/>
              <w:jc w:val="left"/>
              <w:rPr>
                <w:rFonts w:asciiTheme="minorHAnsi" w:hAnsiTheme="minorHAnsi" w:cstheme="minorHAnsi"/>
                <w:color w:val="auto"/>
                <w:sz w:val="20"/>
              </w:rPr>
            </w:pPr>
            <w:r w:rsidRPr="00C95B61">
              <w:rPr>
                <w:rFonts w:asciiTheme="minorHAnsi" w:hAnsiTheme="minorHAnsi" w:cstheme="minorHAnsi"/>
                <w:b/>
                <w:bCs/>
                <w:color w:val="auto"/>
                <w:sz w:val="20"/>
              </w:rPr>
              <w:lastRenderedPageBreak/>
              <w:t>Family Engagement and Support</w:t>
            </w:r>
            <w:r w:rsidRPr="00C95B61">
              <w:rPr>
                <w:rFonts w:asciiTheme="minorHAnsi" w:hAnsiTheme="minorHAnsi" w:cstheme="minorHAnsi"/>
                <w:color w:val="auto"/>
                <w:sz w:val="20"/>
              </w:rPr>
              <w:br/>
              <w:t xml:space="preserve">EEF evidence shows parental engagement programs, including </w:t>
            </w:r>
            <w:r w:rsidRPr="00C95B61">
              <w:rPr>
                <w:rFonts w:asciiTheme="minorHAnsi" w:hAnsiTheme="minorHAnsi" w:cstheme="minorHAnsi"/>
                <w:b/>
                <w:bCs/>
                <w:color w:val="auto"/>
                <w:sz w:val="20"/>
              </w:rPr>
              <w:t>workshops and home learning support</w:t>
            </w:r>
            <w:r w:rsidRPr="00C95B61">
              <w:rPr>
                <w:rFonts w:asciiTheme="minorHAnsi" w:hAnsiTheme="minorHAnsi" w:cstheme="minorHAnsi"/>
                <w:color w:val="auto"/>
                <w:sz w:val="20"/>
              </w:rPr>
              <w:t xml:space="preserve">, can boost progress by </w:t>
            </w:r>
            <w:r w:rsidRPr="00C95B61">
              <w:rPr>
                <w:rFonts w:asciiTheme="minorHAnsi" w:hAnsiTheme="minorHAnsi" w:cstheme="minorHAnsi"/>
                <w:b/>
                <w:bCs/>
                <w:color w:val="auto"/>
                <w:sz w:val="20"/>
              </w:rPr>
              <w:t>+4 months</w:t>
            </w:r>
            <w:r w:rsidRPr="00C95B61">
              <w:rPr>
                <w:rFonts w:asciiTheme="minorHAnsi" w:hAnsiTheme="minorHAnsi" w:cstheme="minorHAnsi"/>
                <w:color w:val="auto"/>
                <w:sz w:val="20"/>
              </w:rPr>
              <w:t xml:space="preserve">. Regular communication and pastoral </w:t>
            </w:r>
            <w:r w:rsidRPr="00C95B61">
              <w:rPr>
                <w:rFonts w:asciiTheme="minorHAnsi" w:hAnsiTheme="minorHAnsi" w:cstheme="minorHAnsi"/>
                <w:color w:val="auto"/>
                <w:sz w:val="20"/>
              </w:rPr>
              <w:lastRenderedPageBreak/>
              <w:t>support strengthen home-school relationships and improve outcomes for disadvantaged pupils.</w:t>
            </w:r>
            <w:r w:rsidRPr="00C95B61">
              <w:rPr>
                <w:rFonts w:asciiTheme="minorHAnsi" w:hAnsiTheme="minorHAnsi" w:cstheme="minorHAnsi"/>
                <w:color w:val="auto"/>
                <w:sz w:val="20"/>
              </w:rPr>
              <w:br/>
              <w:t>Links:</w:t>
            </w:r>
          </w:p>
          <w:p w14:paraId="4D766443" w14:textId="77777777" w:rsidR="00C95B61" w:rsidRPr="00C95B61" w:rsidRDefault="00C95B61">
            <w:pPr>
              <w:pStyle w:val="TableRowCentered"/>
              <w:numPr>
                <w:ilvl w:val="0"/>
                <w:numId w:val="16"/>
              </w:numPr>
              <w:jc w:val="left"/>
              <w:rPr>
                <w:rFonts w:asciiTheme="minorHAnsi" w:hAnsiTheme="minorHAnsi" w:cstheme="minorHAnsi"/>
                <w:color w:val="auto"/>
                <w:sz w:val="20"/>
              </w:rPr>
            </w:pPr>
            <w:hyperlink r:id="rId23" w:tgtFrame="_blank" w:history="1">
              <w:r w:rsidRPr="00C95B61">
                <w:rPr>
                  <w:rStyle w:val="Hyperlink"/>
                  <w:rFonts w:asciiTheme="minorHAnsi" w:hAnsiTheme="minorHAnsi" w:cstheme="minorHAnsi"/>
                  <w:sz w:val="20"/>
                </w:rPr>
                <w:t>EEF – Parental Engagement</w:t>
              </w:r>
            </w:hyperlink>
          </w:p>
          <w:p w14:paraId="51F136D4" w14:textId="77777777" w:rsidR="00C95B61" w:rsidRPr="00C95B61" w:rsidRDefault="00C95B61">
            <w:pPr>
              <w:pStyle w:val="TableRowCentered"/>
              <w:numPr>
                <w:ilvl w:val="0"/>
                <w:numId w:val="16"/>
              </w:numPr>
              <w:jc w:val="left"/>
              <w:rPr>
                <w:rFonts w:asciiTheme="minorHAnsi" w:hAnsiTheme="minorHAnsi" w:cstheme="minorHAnsi"/>
                <w:color w:val="auto"/>
                <w:sz w:val="20"/>
              </w:rPr>
            </w:pPr>
            <w:hyperlink r:id="rId24" w:tgtFrame="_blank" w:history="1">
              <w:r w:rsidRPr="00C95B61">
                <w:rPr>
                  <w:rStyle w:val="Hyperlink"/>
                  <w:rFonts w:asciiTheme="minorHAnsi" w:hAnsiTheme="minorHAnsi" w:cstheme="minorHAnsi"/>
                  <w:sz w:val="20"/>
                </w:rPr>
                <w:t>NFER – Parental Engagement and Narrowing the Gap</w:t>
              </w:r>
            </w:hyperlink>
          </w:p>
          <w:p w14:paraId="2A7D553D" w14:textId="4845D9DA" w:rsidR="00E66558" w:rsidRPr="00204868" w:rsidRDefault="00E66558" w:rsidP="00C95B61">
            <w:pPr>
              <w:pStyle w:val="TableRowCentered"/>
              <w:jc w:val="left"/>
              <w:rPr>
                <w:rFonts w:asciiTheme="minorHAnsi" w:hAnsiTheme="minorHAnsi" w:cstheme="minorHAnsi"/>
                <w:color w:val="auto"/>
                <w:sz w:val="20"/>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E" w14:textId="000E9109" w:rsidR="00E66558" w:rsidRPr="00204868" w:rsidRDefault="001C376D" w:rsidP="3664A982">
            <w:pPr>
              <w:pStyle w:val="TableRowCentered"/>
              <w:jc w:val="left"/>
              <w:rPr>
                <w:rFonts w:asciiTheme="minorHAnsi" w:hAnsiTheme="minorHAnsi" w:cstheme="minorHAnsi"/>
                <w:color w:val="auto"/>
                <w:sz w:val="20"/>
              </w:rPr>
            </w:pPr>
            <w:r w:rsidRPr="00204868">
              <w:rPr>
                <w:rFonts w:asciiTheme="minorHAnsi" w:hAnsiTheme="minorHAnsi" w:cstheme="minorHAnsi"/>
                <w:color w:val="auto"/>
                <w:sz w:val="20"/>
              </w:rPr>
              <w:lastRenderedPageBreak/>
              <w:t xml:space="preserve">4, 5 </w:t>
            </w:r>
          </w:p>
        </w:tc>
      </w:tr>
    </w:tbl>
    <w:p w14:paraId="2A7D5540" w14:textId="6D9E9893" w:rsidR="00E66558" w:rsidRPr="00204868" w:rsidRDefault="00E66558" w:rsidP="3D9B1490">
      <w:pPr>
        <w:spacing w:before="240" w:after="0"/>
        <w:rPr>
          <w:rFonts w:asciiTheme="minorHAnsi" w:hAnsiTheme="minorHAnsi" w:cstheme="minorHAnsi"/>
          <w:b/>
          <w:bCs/>
          <w:color w:val="auto"/>
          <w:sz w:val="20"/>
          <w:szCs w:val="20"/>
        </w:rPr>
      </w:pPr>
    </w:p>
    <w:p w14:paraId="73A8C9F7" w14:textId="3E3CBDD8" w:rsidR="00E66558" w:rsidRPr="00204868" w:rsidRDefault="009D71E8" w:rsidP="6366B2DF">
      <w:pPr>
        <w:pStyle w:val="TableRow"/>
        <w:rPr>
          <w:rFonts w:asciiTheme="minorHAnsi" w:hAnsiTheme="minorHAnsi" w:cstheme="minorHAnsi"/>
          <w:color w:val="auto"/>
          <w:sz w:val="20"/>
          <w:szCs w:val="20"/>
        </w:rPr>
      </w:pPr>
      <w:r w:rsidRPr="00204868">
        <w:rPr>
          <w:rFonts w:asciiTheme="minorHAnsi" w:hAnsiTheme="minorHAnsi" w:cstheme="minorHAnsi"/>
          <w:b/>
          <w:bCs/>
          <w:color w:val="auto"/>
          <w:sz w:val="20"/>
          <w:szCs w:val="20"/>
        </w:rPr>
        <w:t xml:space="preserve">Total budgeted cost: </w:t>
      </w:r>
      <w:r w:rsidR="1D12E503" w:rsidRPr="00204868">
        <w:rPr>
          <w:rFonts w:asciiTheme="minorHAnsi" w:hAnsiTheme="minorHAnsi" w:cstheme="minorHAnsi"/>
          <w:color w:val="auto"/>
          <w:sz w:val="20"/>
          <w:szCs w:val="20"/>
        </w:rPr>
        <w:t xml:space="preserve">£ </w:t>
      </w:r>
      <w:r w:rsidR="00D00DB0" w:rsidRPr="00204868">
        <w:rPr>
          <w:rFonts w:asciiTheme="minorHAnsi" w:hAnsiTheme="minorHAnsi" w:cstheme="minorHAnsi"/>
          <w:color w:val="auto"/>
          <w:sz w:val="20"/>
          <w:szCs w:val="20"/>
        </w:rPr>
        <w:t>2</w:t>
      </w:r>
      <w:r w:rsidR="00C51CAF">
        <w:rPr>
          <w:rFonts w:asciiTheme="minorHAnsi" w:hAnsiTheme="minorHAnsi" w:cstheme="minorHAnsi"/>
          <w:color w:val="auto"/>
          <w:sz w:val="20"/>
          <w:szCs w:val="20"/>
        </w:rPr>
        <w:t>5529</w:t>
      </w:r>
    </w:p>
    <w:p w14:paraId="2A7D5541" w14:textId="376F0843" w:rsidR="00E66558" w:rsidRDefault="00E66558" w:rsidP="6366B2DF">
      <w:pPr>
        <w:rPr>
          <w:rFonts w:asciiTheme="minorHAnsi" w:hAnsiTheme="minorHAnsi" w:cstheme="minorHAnsi"/>
          <w:b/>
          <w:bCs/>
          <w:color w:val="auto"/>
          <w:sz w:val="20"/>
          <w:szCs w:val="20"/>
        </w:rPr>
      </w:pPr>
    </w:p>
    <w:p w14:paraId="1063CFC9" w14:textId="77777777" w:rsidR="00204868" w:rsidRPr="00204868" w:rsidRDefault="00204868" w:rsidP="00204868">
      <w:pPr>
        <w:pStyle w:val="Heading1"/>
        <w:rPr>
          <w:rFonts w:asciiTheme="minorHAnsi" w:hAnsiTheme="minorHAnsi" w:cstheme="minorHAnsi"/>
          <w:color w:val="auto"/>
          <w:sz w:val="20"/>
          <w:szCs w:val="20"/>
        </w:rPr>
      </w:pPr>
      <w:r w:rsidRPr="00204868">
        <w:rPr>
          <w:rFonts w:asciiTheme="minorHAnsi" w:hAnsiTheme="minorHAnsi" w:cstheme="minorHAnsi"/>
          <w:color w:val="auto"/>
          <w:sz w:val="20"/>
          <w:szCs w:val="20"/>
        </w:rPr>
        <w:lastRenderedPageBreak/>
        <w:t>Part B: Review of the previous academic year</w:t>
      </w:r>
    </w:p>
    <w:p w14:paraId="602700D9" w14:textId="77777777" w:rsidR="00204868" w:rsidRPr="00204868" w:rsidRDefault="00204868" w:rsidP="00204868">
      <w:pPr>
        <w:pStyle w:val="Heading2"/>
        <w:rPr>
          <w:rFonts w:asciiTheme="minorHAnsi" w:hAnsiTheme="minorHAnsi" w:cstheme="minorHAnsi"/>
          <w:color w:val="auto"/>
          <w:sz w:val="20"/>
          <w:szCs w:val="20"/>
        </w:rPr>
      </w:pPr>
      <w:r w:rsidRPr="00204868">
        <w:rPr>
          <w:rFonts w:asciiTheme="minorHAnsi" w:hAnsiTheme="minorHAnsi" w:cstheme="minorHAnsi"/>
          <w:color w:val="auto"/>
          <w:sz w:val="20"/>
          <w:szCs w:val="20"/>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204868" w:rsidRPr="00204868" w14:paraId="4E5EFFB3" w14:textId="77777777" w:rsidTr="00CB3F05">
        <w:trPr>
          <w:trHeight w:val="557"/>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tbl>
            <w:tblPr>
              <w:tblW w:w="0" w:type="auto"/>
              <w:tblLayout w:type="fixed"/>
              <w:tblLook w:val="06A0" w:firstRow="1" w:lastRow="0" w:firstColumn="1" w:lastColumn="0" w:noHBand="1" w:noVBand="1"/>
            </w:tblPr>
            <w:tblGrid>
              <w:gridCol w:w="9277"/>
            </w:tblGrid>
            <w:tr w:rsidR="00204868" w:rsidRPr="00204868" w14:paraId="4C84DBF9" w14:textId="77777777" w:rsidTr="00CB3F05">
              <w:trPr>
                <w:trHeight w:val="300"/>
              </w:trPr>
              <w:tc>
                <w:tcPr>
                  <w:tcW w:w="9283" w:type="dxa"/>
                  <w:tcMar>
                    <w:left w:w="180" w:type="dxa"/>
                    <w:right w:w="180" w:type="dxa"/>
                  </w:tcMar>
                </w:tcPr>
                <w:p w14:paraId="535872D3" w14:textId="77777777" w:rsidR="00204868" w:rsidRPr="00204868" w:rsidRDefault="00204868" w:rsidP="00CB3F05">
                  <w:pPr>
                    <w:spacing w:before="120"/>
                    <w:ind w:left="-20" w:right="-20"/>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We have analysed the performance of our school’s disadvantaged pupils during the previous academic year, drawing on national assessment data and our own internal summative and formative assessments.</w:t>
                  </w:r>
                </w:p>
                <w:p w14:paraId="0339FB5F" w14:textId="77777777" w:rsidR="00204868" w:rsidRPr="00204868" w:rsidRDefault="00204868" w:rsidP="00CB3F05">
                  <w:pPr>
                    <w:spacing w:after="0"/>
                    <w:ind w:left="-20" w:right="-20"/>
                    <w:rPr>
                      <w:rFonts w:asciiTheme="minorHAnsi" w:eastAsia="Arial" w:hAnsiTheme="minorHAnsi" w:cstheme="minorHAnsi"/>
                      <w:color w:val="auto"/>
                      <w:sz w:val="20"/>
                      <w:szCs w:val="20"/>
                    </w:rPr>
                  </w:pPr>
                </w:p>
                <w:p w14:paraId="626D2282" w14:textId="77777777" w:rsidR="00204868" w:rsidRPr="00204868" w:rsidRDefault="00204868" w:rsidP="00CB3F05">
                  <w:pPr>
                    <w:spacing w:after="0"/>
                    <w:ind w:left="-20" w:right="-20"/>
                    <w:rPr>
                      <w:rFonts w:asciiTheme="minorHAnsi" w:eastAsia="Arial" w:hAnsiTheme="minorHAnsi" w:cstheme="minorHAnsi"/>
                      <w:b/>
                      <w:bCs/>
                      <w:color w:val="auto"/>
                      <w:sz w:val="20"/>
                      <w:szCs w:val="20"/>
                    </w:rPr>
                  </w:pPr>
                  <w:r w:rsidRPr="00204868">
                    <w:rPr>
                      <w:rFonts w:asciiTheme="minorHAnsi" w:eastAsia="Arial" w:hAnsiTheme="minorHAnsi" w:cstheme="minorHAnsi"/>
                      <w:b/>
                      <w:bCs/>
                      <w:color w:val="auto"/>
                      <w:sz w:val="20"/>
                      <w:szCs w:val="20"/>
                    </w:rPr>
                    <w:t xml:space="preserve">EYFS – Good Level of Development </w:t>
                  </w:r>
                </w:p>
                <w:p w14:paraId="0FD1BB82" w14:textId="77777777" w:rsidR="00204868" w:rsidRPr="00204868" w:rsidRDefault="00204868">
                  <w:pPr>
                    <w:pStyle w:val="ListParagraph"/>
                    <w:numPr>
                      <w:ilvl w:val="0"/>
                      <w:numId w:val="20"/>
                    </w:numPr>
                    <w:spacing w:after="0"/>
                    <w:ind w:right="-20"/>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We did not have any disadvantaged pupils in our 2024/25 cohort. </w:t>
                  </w:r>
                </w:p>
                <w:p w14:paraId="7C133261" w14:textId="77777777" w:rsidR="00204868" w:rsidRDefault="00204868" w:rsidP="00CB3F05">
                  <w:pPr>
                    <w:spacing w:after="160" w:line="257" w:lineRule="auto"/>
                    <w:ind w:left="-20" w:right="-20"/>
                    <w:rPr>
                      <w:rFonts w:asciiTheme="minorHAnsi" w:eastAsia="Arial" w:hAnsiTheme="minorHAnsi" w:cstheme="minorHAnsi"/>
                      <w:color w:val="auto"/>
                      <w:sz w:val="20"/>
                      <w:szCs w:val="20"/>
                    </w:rPr>
                  </w:pPr>
                </w:p>
                <w:p w14:paraId="569A99EA" w14:textId="77777777" w:rsidR="00204868" w:rsidRPr="00204868" w:rsidRDefault="00204868" w:rsidP="00CB3F05">
                  <w:pPr>
                    <w:spacing w:after="160" w:line="257" w:lineRule="auto"/>
                    <w:ind w:left="-20" w:right="-20"/>
                    <w:rPr>
                      <w:rFonts w:asciiTheme="minorHAnsi" w:eastAsia="Arial" w:hAnsiTheme="minorHAnsi" w:cstheme="minorHAnsi"/>
                      <w:color w:val="auto"/>
                      <w:sz w:val="20"/>
                      <w:szCs w:val="20"/>
                    </w:rPr>
                  </w:pPr>
                </w:p>
                <w:p w14:paraId="0780B05F" w14:textId="77777777" w:rsidR="00204868" w:rsidRPr="00204868" w:rsidRDefault="00204868" w:rsidP="00CB3F05">
                  <w:pPr>
                    <w:spacing w:after="160" w:line="257" w:lineRule="auto"/>
                    <w:ind w:left="-20" w:right="-20"/>
                    <w:rPr>
                      <w:rFonts w:asciiTheme="minorHAnsi" w:eastAsia="Arial" w:hAnsiTheme="minorHAnsi" w:cstheme="minorHAnsi"/>
                      <w:b/>
                      <w:bCs/>
                      <w:color w:val="auto"/>
                      <w:sz w:val="20"/>
                      <w:szCs w:val="20"/>
                    </w:rPr>
                  </w:pPr>
                  <w:r w:rsidRPr="00204868">
                    <w:rPr>
                      <w:rFonts w:asciiTheme="minorHAnsi" w:eastAsia="Arial" w:hAnsiTheme="minorHAnsi" w:cstheme="minorHAnsi"/>
                      <w:b/>
                      <w:bCs/>
                      <w:color w:val="auto"/>
                      <w:sz w:val="20"/>
                      <w:szCs w:val="20"/>
                    </w:rPr>
                    <w:t xml:space="preserve">Year 1 Phonics Screening Check </w:t>
                  </w:r>
                </w:p>
                <w:p w14:paraId="6EFAED2C" w14:textId="77777777" w:rsidR="00204868" w:rsidRPr="00204868" w:rsidRDefault="00204868">
                  <w:pPr>
                    <w:pStyle w:val="ListParagraph"/>
                    <w:numPr>
                      <w:ilvl w:val="0"/>
                      <w:numId w:val="20"/>
                    </w:numPr>
                    <w:spacing w:after="0"/>
                    <w:ind w:right="-20"/>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We did not have any disadvantaged pupils in our 2024/25 cohort. </w:t>
                  </w:r>
                </w:p>
                <w:p w14:paraId="2B69A7D2" w14:textId="77777777" w:rsidR="00204868" w:rsidRDefault="00204868" w:rsidP="00CB3F05">
                  <w:pPr>
                    <w:spacing w:after="160" w:line="257" w:lineRule="auto"/>
                    <w:ind w:left="-20" w:right="-20"/>
                    <w:rPr>
                      <w:rFonts w:asciiTheme="minorHAnsi" w:eastAsia="Arial" w:hAnsiTheme="minorHAnsi" w:cstheme="minorHAnsi"/>
                      <w:b/>
                      <w:bCs/>
                      <w:color w:val="auto"/>
                      <w:sz w:val="20"/>
                      <w:szCs w:val="20"/>
                    </w:rPr>
                  </w:pPr>
                </w:p>
                <w:p w14:paraId="579D0B0F" w14:textId="77777777" w:rsidR="00204868" w:rsidRPr="00204868" w:rsidRDefault="00204868" w:rsidP="00CB3F05">
                  <w:pPr>
                    <w:spacing w:after="160" w:line="257" w:lineRule="auto"/>
                    <w:ind w:left="-20" w:right="-20"/>
                    <w:rPr>
                      <w:rFonts w:asciiTheme="minorHAnsi" w:eastAsia="Arial" w:hAnsiTheme="minorHAnsi" w:cstheme="minorHAnsi"/>
                      <w:b/>
                      <w:bCs/>
                      <w:color w:val="auto"/>
                      <w:sz w:val="20"/>
                      <w:szCs w:val="20"/>
                    </w:rPr>
                  </w:pPr>
                </w:p>
                <w:p w14:paraId="0F58006E" w14:textId="77777777" w:rsidR="00204868" w:rsidRPr="00204868" w:rsidRDefault="00204868" w:rsidP="00CB3F05">
                  <w:pPr>
                    <w:spacing w:after="160" w:line="257" w:lineRule="auto"/>
                    <w:ind w:left="-20" w:right="-20"/>
                    <w:rPr>
                      <w:rFonts w:asciiTheme="minorHAnsi" w:eastAsia="Arial" w:hAnsiTheme="minorHAnsi" w:cstheme="minorHAnsi"/>
                      <w:b/>
                      <w:bCs/>
                      <w:color w:val="auto"/>
                      <w:sz w:val="20"/>
                      <w:szCs w:val="20"/>
                    </w:rPr>
                  </w:pPr>
                  <w:r w:rsidRPr="00204868">
                    <w:rPr>
                      <w:rFonts w:asciiTheme="minorHAnsi" w:eastAsia="Arial" w:hAnsiTheme="minorHAnsi" w:cstheme="minorHAnsi"/>
                      <w:b/>
                      <w:bCs/>
                      <w:color w:val="auto"/>
                      <w:sz w:val="20"/>
                      <w:szCs w:val="20"/>
                    </w:rPr>
                    <w:t>MTC – year 4</w:t>
                  </w:r>
                </w:p>
                <w:p w14:paraId="3E1526F8" w14:textId="77777777" w:rsidR="00204868" w:rsidRPr="00204868" w:rsidRDefault="00204868">
                  <w:pPr>
                    <w:pStyle w:val="ListParagraph"/>
                    <w:numPr>
                      <w:ilvl w:val="0"/>
                      <w:numId w:val="20"/>
                    </w:numPr>
                    <w:spacing w:after="160" w:line="257" w:lineRule="auto"/>
                    <w:ind w:right="-20"/>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 xml:space="preserve">2 out of our 3 disadvantaged pupils achieved over 20 marks in this test. </w:t>
                  </w:r>
                </w:p>
              </w:tc>
            </w:tr>
          </w:tbl>
          <w:p w14:paraId="1E4C19D5" w14:textId="77777777" w:rsidR="00204868" w:rsidRDefault="00204868" w:rsidP="00CB3F05">
            <w:pPr>
              <w:spacing w:before="60"/>
              <w:rPr>
                <w:rFonts w:asciiTheme="minorHAnsi" w:eastAsia="Arial" w:hAnsiTheme="minorHAnsi" w:cstheme="minorHAnsi"/>
                <w:b/>
                <w:bCs/>
                <w:color w:val="auto"/>
                <w:sz w:val="20"/>
                <w:szCs w:val="20"/>
              </w:rPr>
            </w:pPr>
            <w:r w:rsidRPr="00204868">
              <w:rPr>
                <w:rFonts w:asciiTheme="minorHAnsi" w:eastAsia="Arial" w:hAnsiTheme="minorHAnsi" w:cstheme="minorHAnsi"/>
                <w:b/>
                <w:bCs/>
                <w:color w:val="auto"/>
                <w:sz w:val="20"/>
                <w:szCs w:val="20"/>
              </w:rPr>
              <w:t xml:space="preserve">   </w:t>
            </w:r>
          </w:p>
          <w:p w14:paraId="1FF7BE2B" w14:textId="3EBE1C2F" w:rsidR="00204868" w:rsidRPr="001F0BBB" w:rsidRDefault="00204868" w:rsidP="00CB3F05">
            <w:pPr>
              <w:spacing w:before="60"/>
              <w:rPr>
                <w:rFonts w:asciiTheme="minorHAnsi" w:eastAsia="Arial" w:hAnsiTheme="minorHAnsi" w:cstheme="minorHAnsi"/>
                <w:b/>
                <w:bCs/>
                <w:color w:val="auto"/>
                <w:sz w:val="20"/>
                <w:szCs w:val="20"/>
              </w:rPr>
            </w:pPr>
            <w:r w:rsidRPr="00204868">
              <w:rPr>
                <w:rFonts w:asciiTheme="minorHAnsi" w:eastAsia="Arial" w:hAnsiTheme="minorHAnsi" w:cstheme="minorHAnsi"/>
                <w:b/>
                <w:bCs/>
                <w:color w:val="auto"/>
                <w:sz w:val="20"/>
                <w:szCs w:val="20"/>
              </w:rPr>
              <w:t xml:space="preserve"> KS2 SATs</w:t>
            </w:r>
          </w:p>
          <w:p w14:paraId="7E4741DF" w14:textId="77777777" w:rsidR="00204868" w:rsidRPr="001F0BBB" w:rsidRDefault="00204868">
            <w:pPr>
              <w:numPr>
                <w:ilvl w:val="0"/>
                <w:numId w:val="17"/>
              </w:num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 xml:space="preserve">Disadvantaged cohort: </w:t>
            </w:r>
            <w:r w:rsidRPr="001F0BBB">
              <w:rPr>
                <w:rFonts w:asciiTheme="minorHAnsi" w:eastAsia="Arial" w:hAnsiTheme="minorHAnsi" w:cstheme="minorHAnsi"/>
                <w:b/>
                <w:bCs/>
                <w:color w:val="auto"/>
                <w:sz w:val="20"/>
                <w:szCs w:val="20"/>
              </w:rPr>
              <w:t>2 pupils</w:t>
            </w:r>
            <w:r w:rsidRPr="001F0BBB">
              <w:rPr>
                <w:rFonts w:asciiTheme="minorHAnsi" w:eastAsia="Arial" w:hAnsiTheme="minorHAnsi" w:cstheme="minorHAnsi"/>
                <w:color w:val="auto"/>
                <w:sz w:val="20"/>
                <w:szCs w:val="20"/>
              </w:rPr>
              <w:t xml:space="preserve"> </w:t>
            </w:r>
          </w:p>
          <w:p w14:paraId="0EB70871" w14:textId="77777777" w:rsidR="00204868" w:rsidRPr="001F0BBB" w:rsidRDefault="00204868">
            <w:pPr>
              <w:numPr>
                <w:ilvl w:val="0"/>
                <w:numId w:val="17"/>
              </w:num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Overall KS2 outcomes for non-disadvantaged pupils are strong and broadly in line with national benchmarks.</w:t>
            </w:r>
          </w:p>
          <w:p w14:paraId="1ECB976B" w14:textId="77777777" w:rsidR="00204868" w:rsidRPr="001F0BBB" w:rsidRDefault="00204868" w:rsidP="00CB3F05">
            <w:pPr>
              <w:spacing w:before="60"/>
              <w:rPr>
                <w:rFonts w:asciiTheme="minorHAnsi" w:eastAsia="Arial" w:hAnsiTheme="minorHAnsi" w:cstheme="minorHAnsi"/>
                <w:b/>
                <w:bCs/>
                <w:color w:val="auto"/>
                <w:sz w:val="20"/>
                <w:szCs w:val="20"/>
              </w:rPr>
            </w:pPr>
            <w:r w:rsidRPr="001F0BBB">
              <w:rPr>
                <w:rFonts w:asciiTheme="minorHAnsi" w:eastAsia="Arial" w:hAnsiTheme="minorHAnsi" w:cstheme="minorHAnsi"/>
                <w:b/>
                <w:bCs/>
                <w:color w:val="auto"/>
                <w:sz w:val="20"/>
                <w:szCs w:val="20"/>
              </w:rPr>
              <w:t>Comparison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26"/>
              <w:gridCol w:w="2242"/>
              <w:gridCol w:w="1654"/>
            </w:tblGrid>
            <w:tr w:rsidR="00204868" w:rsidRPr="001F0BBB" w14:paraId="59AD6B61" w14:textId="77777777" w:rsidTr="00CB3F0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7C987A" w14:textId="77777777" w:rsidR="00204868" w:rsidRPr="001F0BBB" w:rsidRDefault="00204868" w:rsidP="00CB3F05">
                  <w:pPr>
                    <w:spacing w:before="60"/>
                    <w:rPr>
                      <w:rFonts w:asciiTheme="minorHAnsi" w:eastAsia="Arial" w:hAnsiTheme="minorHAnsi" w:cstheme="minorHAnsi"/>
                      <w:b/>
                      <w:bCs/>
                      <w:color w:val="auto"/>
                      <w:sz w:val="20"/>
                      <w:szCs w:val="20"/>
                    </w:rPr>
                  </w:pPr>
                  <w:r w:rsidRPr="001F0BBB">
                    <w:rPr>
                      <w:rFonts w:asciiTheme="minorHAnsi" w:eastAsia="Arial" w:hAnsiTheme="minorHAnsi" w:cstheme="minorHAnsi"/>
                      <w:b/>
                      <w:bCs/>
                      <w:color w:val="auto"/>
                      <w:sz w:val="20"/>
                      <w:szCs w:val="20"/>
                    </w:rPr>
                    <w:t>Measure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F22110" w14:textId="77777777" w:rsidR="00204868" w:rsidRPr="001F0BBB" w:rsidRDefault="00204868" w:rsidP="00CB3F05">
                  <w:pPr>
                    <w:spacing w:before="60"/>
                    <w:rPr>
                      <w:rFonts w:asciiTheme="minorHAnsi" w:eastAsia="Arial" w:hAnsiTheme="minorHAnsi" w:cstheme="minorHAnsi"/>
                      <w:b/>
                      <w:bCs/>
                      <w:color w:val="auto"/>
                      <w:sz w:val="20"/>
                      <w:szCs w:val="20"/>
                    </w:rPr>
                  </w:pPr>
                  <w:r w:rsidRPr="001F0BBB">
                    <w:rPr>
                      <w:rFonts w:asciiTheme="minorHAnsi" w:eastAsia="Arial" w:hAnsiTheme="minorHAnsi" w:cstheme="minorHAnsi"/>
                      <w:b/>
                      <w:bCs/>
                      <w:color w:val="auto"/>
                      <w:sz w:val="20"/>
                      <w:szCs w:val="20"/>
                    </w:rPr>
                    <w:t>Local Authority (Non-Dis.)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EB4B1D" w14:textId="77777777" w:rsidR="00204868" w:rsidRPr="001F0BBB" w:rsidRDefault="00204868" w:rsidP="00CB3F05">
                  <w:pPr>
                    <w:spacing w:before="60"/>
                    <w:rPr>
                      <w:rFonts w:asciiTheme="minorHAnsi" w:eastAsia="Arial" w:hAnsiTheme="minorHAnsi" w:cstheme="minorHAnsi"/>
                      <w:b/>
                      <w:bCs/>
                      <w:color w:val="auto"/>
                      <w:sz w:val="20"/>
                      <w:szCs w:val="20"/>
                    </w:rPr>
                  </w:pPr>
                  <w:r w:rsidRPr="001F0BBB">
                    <w:rPr>
                      <w:rFonts w:asciiTheme="minorHAnsi" w:eastAsia="Arial" w:hAnsiTheme="minorHAnsi" w:cstheme="minorHAnsi"/>
                      <w:b/>
                      <w:bCs/>
                      <w:color w:val="auto"/>
                      <w:sz w:val="20"/>
                      <w:szCs w:val="20"/>
                    </w:rPr>
                    <w:t>England (Non-Dis.)</w:t>
                  </w:r>
                </w:p>
              </w:tc>
            </w:tr>
            <w:tr w:rsidR="00204868" w:rsidRPr="001F0BBB" w14:paraId="694B106C" w14:textId="77777777" w:rsidTr="00CB3F0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FD4BE4"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 Meeting Expected Standard (RWM combined)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559FF"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64%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6A6255"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69%</w:t>
                  </w:r>
                </w:p>
              </w:tc>
            </w:tr>
            <w:tr w:rsidR="00204868" w:rsidRPr="001F0BBB" w14:paraId="499EAE05" w14:textId="77777777" w:rsidTr="00CB3F0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C1EC41"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 Achieving Higher Standard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9169EE"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99B417"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11%</w:t>
                  </w:r>
                </w:p>
              </w:tc>
            </w:tr>
            <w:tr w:rsidR="00204868" w:rsidRPr="001F0BBB" w14:paraId="22CDDFD2" w14:textId="77777777" w:rsidTr="00CB3F0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86E396"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Average Reading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D5CF4E"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107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7EA6B2"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107</w:t>
                  </w:r>
                </w:p>
              </w:tc>
            </w:tr>
            <w:tr w:rsidR="00204868" w:rsidRPr="001F0BBB" w14:paraId="32F65C24" w14:textId="77777777" w:rsidTr="00CB3F0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103728"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Average Maths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0D864"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105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A4C85"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106</w:t>
                  </w:r>
                </w:p>
              </w:tc>
            </w:tr>
          </w:tbl>
          <w:p w14:paraId="3039920B" w14:textId="77777777" w:rsidR="00204868" w:rsidRPr="001F0BBB" w:rsidRDefault="00204868" w:rsidP="00CB3F05">
            <w:pPr>
              <w:spacing w:before="60"/>
              <w:rPr>
                <w:rFonts w:asciiTheme="minorHAnsi" w:eastAsia="Arial" w:hAnsiTheme="minorHAnsi" w:cstheme="minorHAnsi"/>
                <w:color w:val="auto"/>
                <w:sz w:val="20"/>
                <w:szCs w:val="20"/>
              </w:rPr>
            </w:pPr>
            <w:r w:rsidRPr="001F0BBB">
              <w:rPr>
                <w:rFonts w:asciiTheme="minorHAnsi" w:eastAsia="Arial" w:hAnsiTheme="minorHAnsi" w:cstheme="minorHAnsi"/>
                <w:b/>
                <w:bCs/>
                <w:color w:val="auto"/>
                <w:sz w:val="20"/>
                <w:szCs w:val="20"/>
              </w:rPr>
              <w:t>Interpretation:</w:t>
            </w:r>
          </w:p>
          <w:p w14:paraId="2BA475FB" w14:textId="77777777" w:rsidR="00204868" w:rsidRPr="001F0BBB" w:rsidRDefault="00204868">
            <w:pPr>
              <w:numPr>
                <w:ilvl w:val="0"/>
                <w:numId w:val="18"/>
              </w:num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Local and national averages for non-disadvantaged pupils are very close (64% vs 69% expected standard).</w:t>
            </w:r>
          </w:p>
          <w:p w14:paraId="5F4EEAAF" w14:textId="77777777" w:rsidR="00204868" w:rsidRPr="001F0BBB" w:rsidRDefault="00204868">
            <w:pPr>
              <w:numPr>
                <w:ilvl w:val="0"/>
                <w:numId w:val="18"/>
              </w:num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t>Average scaled scores for Reading and Maths are identical or within one point nationally.</w:t>
            </w:r>
          </w:p>
          <w:p w14:paraId="718E26DE" w14:textId="77777777" w:rsidR="00204868" w:rsidRPr="001F0BBB" w:rsidRDefault="00204868">
            <w:pPr>
              <w:numPr>
                <w:ilvl w:val="0"/>
                <w:numId w:val="18"/>
              </w:numPr>
              <w:spacing w:before="60"/>
              <w:rPr>
                <w:rFonts w:asciiTheme="minorHAnsi" w:eastAsia="Arial" w:hAnsiTheme="minorHAnsi" w:cstheme="minorHAnsi"/>
                <w:color w:val="auto"/>
                <w:sz w:val="20"/>
                <w:szCs w:val="20"/>
              </w:rPr>
            </w:pPr>
            <w:r w:rsidRPr="001F0BBB">
              <w:rPr>
                <w:rFonts w:asciiTheme="minorHAnsi" w:eastAsia="Arial" w:hAnsiTheme="minorHAnsi" w:cstheme="minorHAnsi"/>
                <w:color w:val="auto"/>
                <w:sz w:val="20"/>
                <w:szCs w:val="20"/>
              </w:rPr>
              <w:lastRenderedPageBreak/>
              <w:t>This indicates that outcomes for pupils in our school are broadly in line with national expectations.</w:t>
            </w:r>
          </w:p>
          <w:p w14:paraId="7576170B" w14:textId="77777777" w:rsidR="00204868" w:rsidRPr="00204868" w:rsidRDefault="00204868">
            <w:pPr>
              <w:numPr>
                <w:ilvl w:val="0"/>
                <w:numId w:val="19"/>
              </w:numPr>
              <w:spacing w:before="60"/>
              <w:rPr>
                <w:rFonts w:asciiTheme="minorHAnsi" w:eastAsia="Arial" w:hAnsiTheme="minorHAnsi" w:cstheme="minorHAnsi"/>
                <w:color w:val="auto"/>
                <w:sz w:val="20"/>
                <w:szCs w:val="20"/>
              </w:rPr>
            </w:pPr>
            <w:r w:rsidRPr="00204868">
              <w:rPr>
                <w:rFonts w:asciiTheme="minorHAnsi" w:eastAsia="Arial" w:hAnsiTheme="minorHAnsi" w:cstheme="minorHAnsi"/>
                <w:color w:val="auto"/>
                <w:sz w:val="20"/>
                <w:szCs w:val="20"/>
              </w:rPr>
              <w:t>O</w:t>
            </w:r>
            <w:r w:rsidRPr="001F0BBB">
              <w:rPr>
                <w:rFonts w:asciiTheme="minorHAnsi" w:eastAsia="Arial" w:hAnsiTheme="minorHAnsi" w:cstheme="minorHAnsi"/>
                <w:color w:val="auto"/>
                <w:sz w:val="20"/>
                <w:szCs w:val="20"/>
              </w:rPr>
              <w:t>verall performance aligns well with national figures.</w:t>
            </w:r>
          </w:p>
        </w:tc>
      </w:tr>
    </w:tbl>
    <w:p w14:paraId="4556E947" w14:textId="77777777" w:rsidR="00204868" w:rsidRPr="00204868" w:rsidRDefault="00204868" w:rsidP="6366B2DF">
      <w:pPr>
        <w:rPr>
          <w:rFonts w:asciiTheme="minorHAnsi" w:hAnsiTheme="minorHAnsi" w:cstheme="minorHAnsi"/>
          <w:b/>
          <w:bCs/>
          <w:color w:val="auto"/>
          <w:sz w:val="20"/>
          <w:szCs w:val="20"/>
        </w:rPr>
      </w:pPr>
    </w:p>
    <w:bookmarkEnd w:id="14"/>
    <w:bookmarkEnd w:id="15"/>
    <w:bookmarkEnd w:id="16"/>
    <w:p w14:paraId="01F0D165" w14:textId="0388D5C6" w:rsidR="0008384B" w:rsidRPr="00204868" w:rsidRDefault="0008384B" w:rsidP="0052093B">
      <w:pPr>
        <w:pStyle w:val="Heading2"/>
        <w:rPr>
          <w:rFonts w:asciiTheme="minorHAnsi" w:hAnsiTheme="minorHAnsi" w:cstheme="minorHAnsi"/>
          <w:color w:val="auto"/>
          <w:sz w:val="20"/>
          <w:szCs w:val="20"/>
        </w:rPr>
      </w:pPr>
    </w:p>
    <w:sectPr w:rsidR="0008384B" w:rsidRPr="00204868">
      <w:headerReference w:type="default" r:id="rId25"/>
      <w:footerReference w:type="default" r:id="rId26"/>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913E6" w14:textId="77777777" w:rsidR="00E4408A" w:rsidRDefault="00E4408A">
      <w:pPr>
        <w:spacing w:after="0" w:line="240" w:lineRule="auto"/>
      </w:pPr>
      <w:r>
        <w:separator/>
      </w:r>
    </w:p>
  </w:endnote>
  <w:endnote w:type="continuationSeparator" w:id="0">
    <w:p w14:paraId="2135C49B" w14:textId="77777777" w:rsidR="00E4408A" w:rsidRDefault="00E4408A">
      <w:pPr>
        <w:spacing w:after="0" w:line="240" w:lineRule="auto"/>
      </w:pPr>
      <w:r>
        <w:continuationSeparator/>
      </w:r>
    </w:p>
  </w:endnote>
  <w:endnote w:type="continuationNotice" w:id="1">
    <w:p w14:paraId="5075C97B" w14:textId="77777777" w:rsidR="00E4408A" w:rsidRDefault="00E440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6B9C" w14:textId="77777777" w:rsidR="00E4408A" w:rsidRDefault="00E4408A">
      <w:pPr>
        <w:spacing w:after="0" w:line="240" w:lineRule="auto"/>
      </w:pPr>
      <w:r>
        <w:separator/>
      </w:r>
    </w:p>
  </w:footnote>
  <w:footnote w:type="continuationSeparator" w:id="0">
    <w:p w14:paraId="1823F81D" w14:textId="77777777" w:rsidR="00E4408A" w:rsidRDefault="00E4408A">
      <w:pPr>
        <w:spacing w:after="0" w:line="240" w:lineRule="auto"/>
      </w:pPr>
      <w:r>
        <w:continuationSeparator/>
      </w:r>
    </w:p>
  </w:footnote>
  <w:footnote w:type="continuationNotice" w:id="1">
    <w:p w14:paraId="06952824" w14:textId="77777777" w:rsidR="00E4408A" w:rsidRDefault="00E440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8BD"/>
    <w:multiLevelType w:val="multilevel"/>
    <w:tmpl w:val="9A2C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01338D1"/>
    <w:multiLevelType w:val="multilevel"/>
    <w:tmpl w:val="D90AF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95407"/>
    <w:multiLevelType w:val="multilevel"/>
    <w:tmpl w:val="B8D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F65291"/>
    <w:multiLevelType w:val="multilevel"/>
    <w:tmpl w:val="79B2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DE5BEB"/>
    <w:multiLevelType w:val="multilevel"/>
    <w:tmpl w:val="253C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9E961FC"/>
    <w:multiLevelType w:val="multilevel"/>
    <w:tmpl w:val="9B32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5010364"/>
    <w:multiLevelType w:val="hybridMultilevel"/>
    <w:tmpl w:val="10748390"/>
    <w:lvl w:ilvl="0" w:tplc="04C2EA9C">
      <w:start w:val="1"/>
      <w:numFmt w:val="bullet"/>
      <w:lvlText w:val="-"/>
      <w:lvlJc w:val="left"/>
      <w:pPr>
        <w:ind w:left="340" w:hanging="360"/>
      </w:pPr>
      <w:rPr>
        <w:rFonts w:ascii="Calibri" w:eastAsia="Arial" w:hAnsi="Calibri" w:cs="Calibri" w:hint="default"/>
      </w:rPr>
    </w:lvl>
    <w:lvl w:ilvl="1" w:tplc="08090003" w:tentative="1">
      <w:start w:val="1"/>
      <w:numFmt w:val="bullet"/>
      <w:lvlText w:val="o"/>
      <w:lvlJc w:val="left"/>
      <w:pPr>
        <w:ind w:left="1060" w:hanging="360"/>
      </w:pPr>
      <w:rPr>
        <w:rFonts w:ascii="Courier New" w:hAnsi="Courier New" w:cs="Courier New" w:hint="default"/>
      </w:rPr>
    </w:lvl>
    <w:lvl w:ilvl="2" w:tplc="08090005" w:tentative="1">
      <w:start w:val="1"/>
      <w:numFmt w:val="bullet"/>
      <w:lvlText w:val=""/>
      <w:lvlJc w:val="left"/>
      <w:pPr>
        <w:ind w:left="1780" w:hanging="360"/>
      </w:pPr>
      <w:rPr>
        <w:rFonts w:ascii="Wingdings" w:hAnsi="Wingdings" w:hint="default"/>
      </w:rPr>
    </w:lvl>
    <w:lvl w:ilvl="3" w:tplc="08090001" w:tentative="1">
      <w:start w:val="1"/>
      <w:numFmt w:val="bullet"/>
      <w:lvlText w:val=""/>
      <w:lvlJc w:val="left"/>
      <w:pPr>
        <w:ind w:left="2500" w:hanging="360"/>
      </w:pPr>
      <w:rPr>
        <w:rFonts w:ascii="Symbol" w:hAnsi="Symbol" w:hint="default"/>
      </w:rPr>
    </w:lvl>
    <w:lvl w:ilvl="4" w:tplc="08090003" w:tentative="1">
      <w:start w:val="1"/>
      <w:numFmt w:val="bullet"/>
      <w:lvlText w:val="o"/>
      <w:lvlJc w:val="left"/>
      <w:pPr>
        <w:ind w:left="3220" w:hanging="360"/>
      </w:pPr>
      <w:rPr>
        <w:rFonts w:ascii="Courier New" w:hAnsi="Courier New" w:cs="Courier New" w:hint="default"/>
      </w:rPr>
    </w:lvl>
    <w:lvl w:ilvl="5" w:tplc="08090005" w:tentative="1">
      <w:start w:val="1"/>
      <w:numFmt w:val="bullet"/>
      <w:lvlText w:val=""/>
      <w:lvlJc w:val="left"/>
      <w:pPr>
        <w:ind w:left="3940" w:hanging="360"/>
      </w:pPr>
      <w:rPr>
        <w:rFonts w:ascii="Wingdings" w:hAnsi="Wingdings" w:hint="default"/>
      </w:rPr>
    </w:lvl>
    <w:lvl w:ilvl="6" w:tplc="08090001" w:tentative="1">
      <w:start w:val="1"/>
      <w:numFmt w:val="bullet"/>
      <w:lvlText w:val=""/>
      <w:lvlJc w:val="left"/>
      <w:pPr>
        <w:ind w:left="4660" w:hanging="360"/>
      </w:pPr>
      <w:rPr>
        <w:rFonts w:ascii="Symbol" w:hAnsi="Symbol" w:hint="default"/>
      </w:rPr>
    </w:lvl>
    <w:lvl w:ilvl="7" w:tplc="08090003" w:tentative="1">
      <w:start w:val="1"/>
      <w:numFmt w:val="bullet"/>
      <w:lvlText w:val="o"/>
      <w:lvlJc w:val="left"/>
      <w:pPr>
        <w:ind w:left="5380" w:hanging="360"/>
      </w:pPr>
      <w:rPr>
        <w:rFonts w:ascii="Courier New" w:hAnsi="Courier New" w:cs="Courier New" w:hint="default"/>
      </w:rPr>
    </w:lvl>
    <w:lvl w:ilvl="8" w:tplc="08090005" w:tentative="1">
      <w:start w:val="1"/>
      <w:numFmt w:val="bullet"/>
      <w:lvlText w:val=""/>
      <w:lvlJc w:val="left"/>
      <w:pPr>
        <w:ind w:left="6100" w:hanging="360"/>
      </w:pPr>
      <w:rPr>
        <w:rFonts w:ascii="Wingdings" w:hAnsi="Wingdings" w:hint="default"/>
      </w:rPr>
    </w:lvl>
  </w:abstractNum>
  <w:abstractNum w:abstractNumId="1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4"/>
  </w:num>
  <w:num w:numId="2" w16cid:durableId="1628730595">
    <w:abstractNumId w:val="2"/>
  </w:num>
  <w:num w:numId="3" w16cid:durableId="497188144">
    <w:abstractNumId w:val="5"/>
  </w:num>
  <w:num w:numId="4" w16cid:durableId="1138914232">
    <w:abstractNumId w:val="6"/>
  </w:num>
  <w:num w:numId="5" w16cid:durableId="857932188">
    <w:abstractNumId w:val="1"/>
  </w:num>
  <w:num w:numId="6" w16cid:durableId="798501009">
    <w:abstractNumId w:val="7"/>
  </w:num>
  <w:num w:numId="7" w16cid:durableId="1210847263">
    <w:abstractNumId w:val="13"/>
  </w:num>
  <w:num w:numId="8" w16cid:durableId="982348153">
    <w:abstractNumId w:val="19"/>
  </w:num>
  <w:num w:numId="9" w16cid:durableId="1529290868">
    <w:abstractNumId w:val="16"/>
  </w:num>
  <w:num w:numId="10" w16cid:durableId="1171066271">
    <w:abstractNumId w:val="15"/>
  </w:num>
  <w:num w:numId="11" w16cid:durableId="1453552857">
    <w:abstractNumId w:val="3"/>
  </w:num>
  <w:num w:numId="12" w16cid:durableId="1812097430">
    <w:abstractNumId w:val="17"/>
  </w:num>
  <w:num w:numId="13" w16cid:durableId="42288650">
    <w:abstractNumId w:val="12"/>
  </w:num>
  <w:num w:numId="14" w16cid:durableId="138108409">
    <w:abstractNumId w:val="8"/>
  </w:num>
  <w:num w:numId="15" w16cid:durableId="974875911">
    <w:abstractNumId w:val="10"/>
  </w:num>
  <w:num w:numId="16" w16cid:durableId="1268121810">
    <w:abstractNumId w:val="0"/>
  </w:num>
  <w:num w:numId="17" w16cid:durableId="509561510">
    <w:abstractNumId w:val="14"/>
  </w:num>
  <w:num w:numId="18" w16cid:durableId="464272766">
    <w:abstractNumId w:val="11"/>
  </w:num>
  <w:num w:numId="19" w16cid:durableId="1230924354">
    <w:abstractNumId w:val="9"/>
  </w:num>
  <w:num w:numId="20" w16cid:durableId="237521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848"/>
    <w:rsid w:val="00003A45"/>
    <w:rsid w:val="00006D9E"/>
    <w:rsid w:val="000146AD"/>
    <w:rsid w:val="00023729"/>
    <w:rsid w:val="000243B4"/>
    <w:rsid w:val="0002530E"/>
    <w:rsid w:val="0002710D"/>
    <w:rsid w:val="00036678"/>
    <w:rsid w:val="00037118"/>
    <w:rsid w:val="000452EB"/>
    <w:rsid w:val="00045603"/>
    <w:rsid w:val="000463AE"/>
    <w:rsid w:val="000507A3"/>
    <w:rsid w:val="00060A62"/>
    <w:rsid w:val="00064366"/>
    <w:rsid w:val="00066B73"/>
    <w:rsid w:val="00071481"/>
    <w:rsid w:val="00075FAE"/>
    <w:rsid w:val="00082F38"/>
    <w:rsid w:val="000837DB"/>
    <w:rsid w:val="0008384B"/>
    <w:rsid w:val="000929EC"/>
    <w:rsid w:val="00093C82"/>
    <w:rsid w:val="00093CDE"/>
    <w:rsid w:val="00097EAE"/>
    <w:rsid w:val="000A5C58"/>
    <w:rsid w:val="000A6379"/>
    <w:rsid w:val="000B0936"/>
    <w:rsid w:val="000B0D49"/>
    <w:rsid w:val="000B203E"/>
    <w:rsid w:val="000B313C"/>
    <w:rsid w:val="000D0B9A"/>
    <w:rsid w:val="000D22B0"/>
    <w:rsid w:val="000D3349"/>
    <w:rsid w:val="000D35C9"/>
    <w:rsid w:val="000D520C"/>
    <w:rsid w:val="000D6596"/>
    <w:rsid w:val="000D6779"/>
    <w:rsid w:val="000E6DF0"/>
    <w:rsid w:val="000F53A1"/>
    <w:rsid w:val="001037CB"/>
    <w:rsid w:val="0010629E"/>
    <w:rsid w:val="00114288"/>
    <w:rsid w:val="00115538"/>
    <w:rsid w:val="00116FA8"/>
    <w:rsid w:val="001204E2"/>
    <w:rsid w:val="00120AB1"/>
    <w:rsid w:val="001215DA"/>
    <w:rsid w:val="00123A7F"/>
    <w:rsid w:val="001278D0"/>
    <w:rsid w:val="00127F72"/>
    <w:rsid w:val="00133E3A"/>
    <w:rsid w:val="00140646"/>
    <w:rsid w:val="00147A4B"/>
    <w:rsid w:val="00151F68"/>
    <w:rsid w:val="00152492"/>
    <w:rsid w:val="00152554"/>
    <w:rsid w:val="00155944"/>
    <w:rsid w:val="001559D7"/>
    <w:rsid w:val="0016523C"/>
    <w:rsid w:val="001671ED"/>
    <w:rsid w:val="00167E29"/>
    <w:rsid w:val="00170714"/>
    <w:rsid w:val="0017264D"/>
    <w:rsid w:val="001727FA"/>
    <w:rsid w:val="00172B0F"/>
    <w:rsid w:val="00173D4C"/>
    <w:rsid w:val="001759B6"/>
    <w:rsid w:val="00176163"/>
    <w:rsid w:val="001761E3"/>
    <w:rsid w:val="00181A7E"/>
    <w:rsid w:val="00182FD8"/>
    <w:rsid w:val="00183218"/>
    <w:rsid w:val="00184079"/>
    <w:rsid w:val="00185988"/>
    <w:rsid w:val="00186666"/>
    <w:rsid w:val="001873B6"/>
    <w:rsid w:val="001901E6"/>
    <w:rsid w:val="00191305"/>
    <w:rsid w:val="001948FB"/>
    <w:rsid w:val="00194DB7"/>
    <w:rsid w:val="00195B55"/>
    <w:rsid w:val="001A2FE8"/>
    <w:rsid w:val="001A33AC"/>
    <w:rsid w:val="001C1C51"/>
    <w:rsid w:val="001C376D"/>
    <w:rsid w:val="001D4FC9"/>
    <w:rsid w:val="001D5129"/>
    <w:rsid w:val="001E0ECA"/>
    <w:rsid w:val="001E206F"/>
    <w:rsid w:val="001E5750"/>
    <w:rsid w:val="001E66BA"/>
    <w:rsid w:val="001E7739"/>
    <w:rsid w:val="001F0BBB"/>
    <w:rsid w:val="001F3DB4"/>
    <w:rsid w:val="001F7564"/>
    <w:rsid w:val="00203DB9"/>
    <w:rsid w:val="00204868"/>
    <w:rsid w:val="00204F40"/>
    <w:rsid w:val="00205DEF"/>
    <w:rsid w:val="002112C3"/>
    <w:rsid w:val="002131E5"/>
    <w:rsid w:val="00216C8A"/>
    <w:rsid w:val="0021767B"/>
    <w:rsid w:val="00222198"/>
    <w:rsid w:val="00226317"/>
    <w:rsid w:val="00231539"/>
    <w:rsid w:val="00242093"/>
    <w:rsid w:val="00243F22"/>
    <w:rsid w:val="002523E3"/>
    <w:rsid w:val="00252AD6"/>
    <w:rsid w:val="00253703"/>
    <w:rsid w:val="002542CE"/>
    <w:rsid w:val="0025582C"/>
    <w:rsid w:val="00257A4E"/>
    <w:rsid w:val="00260213"/>
    <w:rsid w:val="0026175A"/>
    <w:rsid w:val="00266FA5"/>
    <w:rsid w:val="002768F1"/>
    <w:rsid w:val="00276FBA"/>
    <w:rsid w:val="00277665"/>
    <w:rsid w:val="002837AE"/>
    <w:rsid w:val="002920F4"/>
    <w:rsid w:val="002940F3"/>
    <w:rsid w:val="00294248"/>
    <w:rsid w:val="00295842"/>
    <w:rsid w:val="002B3574"/>
    <w:rsid w:val="002B52C8"/>
    <w:rsid w:val="002B6B74"/>
    <w:rsid w:val="002C6AE7"/>
    <w:rsid w:val="002D2D4B"/>
    <w:rsid w:val="002D3805"/>
    <w:rsid w:val="002D7598"/>
    <w:rsid w:val="002E66AE"/>
    <w:rsid w:val="002E7763"/>
    <w:rsid w:val="002F4C6F"/>
    <w:rsid w:val="002F5011"/>
    <w:rsid w:val="002F5842"/>
    <w:rsid w:val="002F7847"/>
    <w:rsid w:val="00306CB7"/>
    <w:rsid w:val="003111F5"/>
    <w:rsid w:val="00317664"/>
    <w:rsid w:val="00336200"/>
    <w:rsid w:val="00337418"/>
    <w:rsid w:val="0033CE08"/>
    <w:rsid w:val="00351D83"/>
    <w:rsid w:val="00352197"/>
    <w:rsid w:val="00353E46"/>
    <w:rsid w:val="003576C4"/>
    <w:rsid w:val="0036277A"/>
    <w:rsid w:val="00366AB0"/>
    <w:rsid w:val="003700E8"/>
    <w:rsid w:val="0037437C"/>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58DB"/>
    <w:rsid w:val="003C7F7B"/>
    <w:rsid w:val="003D0CD6"/>
    <w:rsid w:val="003D1299"/>
    <w:rsid w:val="003D2EAA"/>
    <w:rsid w:val="003D75E6"/>
    <w:rsid w:val="003E054C"/>
    <w:rsid w:val="003E1EC5"/>
    <w:rsid w:val="003E27A0"/>
    <w:rsid w:val="003E3872"/>
    <w:rsid w:val="003F2E8B"/>
    <w:rsid w:val="004044AA"/>
    <w:rsid w:val="004044C8"/>
    <w:rsid w:val="00404F3F"/>
    <w:rsid w:val="00410B5D"/>
    <w:rsid w:val="00413BEC"/>
    <w:rsid w:val="0042265E"/>
    <w:rsid w:val="004242E9"/>
    <w:rsid w:val="00424ED7"/>
    <w:rsid w:val="00425258"/>
    <w:rsid w:val="00426217"/>
    <w:rsid w:val="00431A80"/>
    <w:rsid w:val="00435A89"/>
    <w:rsid w:val="00443FEA"/>
    <w:rsid w:val="00452267"/>
    <w:rsid w:val="00453307"/>
    <w:rsid w:val="00455A02"/>
    <w:rsid w:val="00457E36"/>
    <w:rsid w:val="00460BD3"/>
    <w:rsid w:val="00462F8F"/>
    <w:rsid w:val="004708F2"/>
    <w:rsid w:val="004724DE"/>
    <w:rsid w:val="004770FE"/>
    <w:rsid w:val="0048157F"/>
    <w:rsid w:val="00481D56"/>
    <w:rsid w:val="00490408"/>
    <w:rsid w:val="004906F4"/>
    <w:rsid w:val="004A4C45"/>
    <w:rsid w:val="004B0485"/>
    <w:rsid w:val="004B428E"/>
    <w:rsid w:val="004B4D0A"/>
    <w:rsid w:val="004B4D37"/>
    <w:rsid w:val="004B7C9C"/>
    <w:rsid w:val="004C42F0"/>
    <w:rsid w:val="004D2758"/>
    <w:rsid w:val="004D50C8"/>
    <w:rsid w:val="004D6B72"/>
    <w:rsid w:val="004E1D73"/>
    <w:rsid w:val="004E72DD"/>
    <w:rsid w:val="004F1917"/>
    <w:rsid w:val="005016F1"/>
    <w:rsid w:val="005025FB"/>
    <w:rsid w:val="00503462"/>
    <w:rsid w:val="0051286E"/>
    <w:rsid w:val="00514AFE"/>
    <w:rsid w:val="00516021"/>
    <w:rsid w:val="00516457"/>
    <w:rsid w:val="00516641"/>
    <w:rsid w:val="0051729F"/>
    <w:rsid w:val="0052093B"/>
    <w:rsid w:val="00520A0C"/>
    <w:rsid w:val="00530E37"/>
    <w:rsid w:val="00535946"/>
    <w:rsid w:val="005452CF"/>
    <w:rsid w:val="005464A1"/>
    <w:rsid w:val="00546F12"/>
    <w:rsid w:val="0055339C"/>
    <w:rsid w:val="0055427E"/>
    <w:rsid w:val="005542CC"/>
    <w:rsid w:val="00560424"/>
    <w:rsid w:val="00562B3C"/>
    <w:rsid w:val="00564E40"/>
    <w:rsid w:val="00574F58"/>
    <w:rsid w:val="005750E2"/>
    <w:rsid w:val="0058313F"/>
    <w:rsid w:val="00585859"/>
    <w:rsid w:val="00586D86"/>
    <w:rsid w:val="00586FBC"/>
    <w:rsid w:val="00587425"/>
    <w:rsid w:val="005879C9"/>
    <w:rsid w:val="00594CAD"/>
    <w:rsid w:val="00596D10"/>
    <w:rsid w:val="00597BD5"/>
    <w:rsid w:val="005A1768"/>
    <w:rsid w:val="005A1D0B"/>
    <w:rsid w:val="005A3C6B"/>
    <w:rsid w:val="005B1EA5"/>
    <w:rsid w:val="005C54A0"/>
    <w:rsid w:val="005D07FC"/>
    <w:rsid w:val="005D0D15"/>
    <w:rsid w:val="005D14BB"/>
    <w:rsid w:val="005D7176"/>
    <w:rsid w:val="005E18CB"/>
    <w:rsid w:val="005E1F24"/>
    <w:rsid w:val="005E3667"/>
    <w:rsid w:val="005E5542"/>
    <w:rsid w:val="005E73F1"/>
    <w:rsid w:val="005F07EF"/>
    <w:rsid w:val="005F16B6"/>
    <w:rsid w:val="005F33C5"/>
    <w:rsid w:val="005F5224"/>
    <w:rsid w:val="005F7311"/>
    <w:rsid w:val="00600B2E"/>
    <w:rsid w:val="00601122"/>
    <w:rsid w:val="00601A43"/>
    <w:rsid w:val="00606521"/>
    <w:rsid w:val="00607CEB"/>
    <w:rsid w:val="00613299"/>
    <w:rsid w:val="006142AA"/>
    <w:rsid w:val="0061608F"/>
    <w:rsid w:val="0061762D"/>
    <w:rsid w:val="00625579"/>
    <w:rsid w:val="00634238"/>
    <w:rsid w:val="00635FBC"/>
    <w:rsid w:val="00637728"/>
    <w:rsid w:val="0064113A"/>
    <w:rsid w:val="0064167B"/>
    <w:rsid w:val="00644002"/>
    <w:rsid w:val="00645356"/>
    <w:rsid w:val="006458B1"/>
    <w:rsid w:val="00650529"/>
    <w:rsid w:val="00650BAB"/>
    <w:rsid w:val="00651737"/>
    <w:rsid w:val="00652D27"/>
    <w:rsid w:val="006652DD"/>
    <w:rsid w:val="006671BF"/>
    <w:rsid w:val="00672A7D"/>
    <w:rsid w:val="00681416"/>
    <w:rsid w:val="00697913"/>
    <w:rsid w:val="006A06F5"/>
    <w:rsid w:val="006A0E71"/>
    <w:rsid w:val="006A0ED2"/>
    <w:rsid w:val="006B0A73"/>
    <w:rsid w:val="006B5A6B"/>
    <w:rsid w:val="006C0F82"/>
    <w:rsid w:val="006C25E8"/>
    <w:rsid w:val="006C332E"/>
    <w:rsid w:val="006C44E5"/>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1C61"/>
    <w:rsid w:val="00702216"/>
    <w:rsid w:val="007038F0"/>
    <w:rsid w:val="007109F6"/>
    <w:rsid w:val="00711BE3"/>
    <w:rsid w:val="00721B51"/>
    <w:rsid w:val="00721EA6"/>
    <w:rsid w:val="0072240B"/>
    <w:rsid w:val="0072253B"/>
    <w:rsid w:val="00724FA7"/>
    <w:rsid w:val="00725415"/>
    <w:rsid w:val="00727505"/>
    <w:rsid w:val="00731581"/>
    <w:rsid w:val="00731FE0"/>
    <w:rsid w:val="0073481D"/>
    <w:rsid w:val="00741B9E"/>
    <w:rsid w:val="00743DAC"/>
    <w:rsid w:val="007455B3"/>
    <w:rsid w:val="007502CD"/>
    <w:rsid w:val="00752AE7"/>
    <w:rsid w:val="00752D3B"/>
    <w:rsid w:val="0075337B"/>
    <w:rsid w:val="0075515A"/>
    <w:rsid w:val="00755CD4"/>
    <w:rsid w:val="00757F96"/>
    <w:rsid w:val="007610B5"/>
    <w:rsid w:val="007623CB"/>
    <w:rsid w:val="00762652"/>
    <w:rsid w:val="00764551"/>
    <w:rsid w:val="007655CE"/>
    <w:rsid w:val="007677B8"/>
    <w:rsid w:val="00775CE7"/>
    <w:rsid w:val="00781713"/>
    <w:rsid w:val="00785285"/>
    <w:rsid w:val="0078529D"/>
    <w:rsid w:val="00785E77"/>
    <w:rsid w:val="00787DC1"/>
    <w:rsid w:val="00794070"/>
    <w:rsid w:val="007A2FB0"/>
    <w:rsid w:val="007A63CA"/>
    <w:rsid w:val="007A713B"/>
    <w:rsid w:val="007A7DA0"/>
    <w:rsid w:val="007B64E5"/>
    <w:rsid w:val="007C2F04"/>
    <w:rsid w:val="007D79A7"/>
    <w:rsid w:val="007E3585"/>
    <w:rsid w:val="007E686C"/>
    <w:rsid w:val="007F06E5"/>
    <w:rsid w:val="007F454B"/>
    <w:rsid w:val="007F5B8B"/>
    <w:rsid w:val="007F69B4"/>
    <w:rsid w:val="00804562"/>
    <w:rsid w:val="00817E9A"/>
    <w:rsid w:val="00825EB0"/>
    <w:rsid w:val="00827786"/>
    <w:rsid w:val="00827BDA"/>
    <w:rsid w:val="00830D57"/>
    <w:rsid w:val="00831F00"/>
    <w:rsid w:val="00833964"/>
    <w:rsid w:val="0083564F"/>
    <w:rsid w:val="00850CA0"/>
    <w:rsid w:val="00852A2F"/>
    <w:rsid w:val="008608EE"/>
    <w:rsid w:val="00860B07"/>
    <w:rsid w:val="008616F6"/>
    <w:rsid w:val="0086259C"/>
    <w:rsid w:val="008660CA"/>
    <w:rsid w:val="008674ED"/>
    <w:rsid w:val="0087074C"/>
    <w:rsid w:val="00883F24"/>
    <w:rsid w:val="00887F0F"/>
    <w:rsid w:val="00897E1F"/>
    <w:rsid w:val="008A3E8E"/>
    <w:rsid w:val="008A3F24"/>
    <w:rsid w:val="008B2CB4"/>
    <w:rsid w:val="008B3D82"/>
    <w:rsid w:val="008B5503"/>
    <w:rsid w:val="008B6404"/>
    <w:rsid w:val="008C1415"/>
    <w:rsid w:val="008C2C21"/>
    <w:rsid w:val="008C7DD3"/>
    <w:rsid w:val="008D66D0"/>
    <w:rsid w:val="008E000B"/>
    <w:rsid w:val="008E281A"/>
    <w:rsid w:val="008E2926"/>
    <w:rsid w:val="008E35C6"/>
    <w:rsid w:val="008E3F49"/>
    <w:rsid w:val="008E7FBC"/>
    <w:rsid w:val="008F215D"/>
    <w:rsid w:val="008F243B"/>
    <w:rsid w:val="008F4675"/>
    <w:rsid w:val="008F50FE"/>
    <w:rsid w:val="008F69CD"/>
    <w:rsid w:val="00901E60"/>
    <w:rsid w:val="00904A66"/>
    <w:rsid w:val="00905029"/>
    <w:rsid w:val="00921A3A"/>
    <w:rsid w:val="0092287F"/>
    <w:rsid w:val="0092495B"/>
    <w:rsid w:val="0092660E"/>
    <w:rsid w:val="00936519"/>
    <w:rsid w:val="00941DA3"/>
    <w:rsid w:val="00942C0C"/>
    <w:rsid w:val="00951711"/>
    <w:rsid w:val="009539E3"/>
    <w:rsid w:val="00954A5E"/>
    <w:rsid w:val="009551B2"/>
    <w:rsid w:val="0096022C"/>
    <w:rsid w:val="00964625"/>
    <w:rsid w:val="00980937"/>
    <w:rsid w:val="00981C1D"/>
    <w:rsid w:val="0099109C"/>
    <w:rsid w:val="009936DB"/>
    <w:rsid w:val="00993CFC"/>
    <w:rsid w:val="009A1DC2"/>
    <w:rsid w:val="009A42EF"/>
    <w:rsid w:val="009A5EEA"/>
    <w:rsid w:val="009B0906"/>
    <w:rsid w:val="009B356E"/>
    <w:rsid w:val="009B38F2"/>
    <w:rsid w:val="009B3EF7"/>
    <w:rsid w:val="009B7433"/>
    <w:rsid w:val="009C0914"/>
    <w:rsid w:val="009C27E5"/>
    <w:rsid w:val="009C7439"/>
    <w:rsid w:val="009D24A1"/>
    <w:rsid w:val="009D3891"/>
    <w:rsid w:val="009D71E8"/>
    <w:rsid w:val="009E104B"/>
    <w:rsid w:val="009E7DE4"/>
    <w:rsid w:val="009F09D2"/>
    <w:rsid w:val="009F3BBD"/>
    <w:rsid w:val="00A022AB"/>
    <w:rsid w:val="00A063DD"/>
    <w:rsid w:val="00A112B5"/>
    <w:rsid w:val="00A14EEA"/>
    <w:rsid w:val="00A33636"/>
    <w:rsid w:val="00A3392C"/>
    <w:rsid w:val="00A357E9"/>
    <w:rsid w:val="00A442D8"/>
    <w:rsid w:val="00A44FBB"/>
    <w:rsid w:val="00A50104"/>
    <w:rsid w:val="00A50309"/>
    <w:rsid w:val="00A522E0"/>
    <w:rsid w:val="00A52823"/>
    <w:rsid w:val="00A57FF4"/>
    <w:rsid w:val="00A63579"/>
    <w:rsid w:val="00A63671"/>
    <w:rsid w:val="00A638AC"/>
    <w:rsid w:val="00A64475"/>
    <w:rsid w:val="00A727E5"/>
    <w:rsid w:val="00A748B5"/>
    <w:rsid w:val="00A80A32"/>
    <w:rsid w:val="00A82A98"/>
    <w:rsid w:val="00A82D16"/>
    <w:rsid w:val="00A851E4"/>
    <w:rsid w:val="00A852F2"/>
    <w:rsid w:val="00A8712A"/>
    <w:rsid w:val="00A916E8"/>
    <w:rsid w:val="00A9365B"/>
    <w:rsid w:val="00A95F75"/>
    <w:rsid w:val="00A968DA"/>
    <w:rsid w:val="00A96B83"/>
    <w:rsid w:val="00AA0795"/>
    <w:rsid w:val="00AA355B"/>
    <w:rsid w:val="00AA42E5"/>
    <w:rsid w:val="00AB24FA"/>
    <w:rsid w:val="00AD7B5A"/>
    <w:rsid w:val="00AE229F"/>
    <w:rsid w:val="00AF5E20"/>
    <w:rsid w:val="00B002FA"/>
    <w:rsid w:val="00B00327"/>
    <w:rsid w:val="00B024B3"/>
    <w:rsid w:val="00B11DE8"/>
    <w:rsid w:val="00B179ED"/>
    <w:rsid w:val="00B20E18"/>
    <w:rsid w:val="00B331E1"/>
    <w:rsid w:val="00B47075"/>
    <w:rsid w:val="00B572C4"/>
    <w:rsid w:val="00B60858"/>
    <w:rsid w:val="00B732AC"/>
    <w:rsid w:val="00B73C71"/>
    <w:rsid w:val="00B74D4E"/>
    <w:rsid w:val="00B80219"/>
    <w:rsid w:val="00B84CBD"/>
    <w:rsid w:val="00B854E4"/>
    <w:rsid w:val="00B87184"/>
    <w:rsid w:val="00B91453"/>
    <w:rsid w:val="00B92FCA"/>
    <w:rsid w:val="00B954F7"/>
    <w:rsid w:val="00BA19A5"/>
    <w:rsid w:val="00BB1EAA"/>
    <w:rsid w:val="00BC078B"/>
    <w:rsid w:val="00BC3A7D"/>
    <w:rsid w:val="00BC4F58"/>
    <w:rsid w:val="00BC67F6"/>
    <w:rsid w:val="00BC7261"/>
    <w:rsid w:val="00BD2004"/>
    <w:rsid w:val="00BD4B12"/>
    <w:rsid w:val="00BD700D"/>
    <w:rsid w:val="00BE2F92"/>
    <w:rsid w:val="00BE3CAE"/>
    <w:rsid w:val="00BE44AC"/>
    <w:rsid w:val="00BF0D5F"/>
    <w:rsid w:val="00BF59B3"/>
    <w:rsid w:val="00BF6F95"/>
    <w:rsid w:val="00C069F6"/>
    <w:rsid w:val="00C10BCF"/>
    <w:rsid w:val="00C11EB4"/>
    <w:rsid w:val="00C12746"/>
    <w:rsid w:val="00C23C11"/>
    <w:rsid w:val="00C25827"/>
    <w:rsid w:val="00C31BB8"/>
    <w:rsid w:val="00C373EA"/>
    <w:rsid w:val="00C43CA3"/>
    <w:rsid w:val="00C43D9D"/>
    <w:rsid w:val="00C43EA4"/>
    <w:rsid w:val="00C440E4"/>
    <w:rsid w:val="00C50040"/>
    <w:rsid w:val="00C51CAF"/>
    <w:rsid w:val="00C52DFF"/>
    <w:rsid w:val="00C621C1"/>
    <w:rsid w:val="00C62989"/>
    <w:rsid w:val="00C64EA1"/>
    <w:rsid w:val="00C65CBB"/>
    <w:rsid w:val="00C74684"/>
    <w:rsid w:val="00C74BC8"/>
    <w:rsid w:val="00C77FEF"/>
    <w:rsid w:val="00C80F37"/>
    <w:rsid w:val="00C83659"/>
    <w:rsid w:val="00C95B61"/>
    <w:rsid w:val="00C97A7F"/>
    <w:rsid w:val="00CA090B"/>
    <w:rsid w:val="00CA4421"/>
    <w:rsid w:val="00CA5363"/>
    <w:rsid w:val="00CA7D07"/>
    <w:rsid w:val="00CB24A4"/>
    <w:rsid w:val="00CB5B17"/>
    <w:rsid w:val="00CC4443"/>
    <w:rsid w:val="00CC5CAF"/>
    <w:rsid w:val="00CE3560"/>
    <w:rsid w:val="00CF4552"/>
    <w:rsid w:val="00D00DB0"/>
    <w:rsid w:val="00D06874"/>
    <w:rsid w:val="00D07530"/>
    <w:rsid w:val="00D156C1"/>
    <w:rsid w:val="00D173F7"/>
    <w:rsid w:val="00D20203"/>
    <w:rsid w:val="00D204E0"/>
    <w:rsid w:val="00D21354"/>
    <w:rsid w:val="00D22400"/>
    <w:rsid w:val="00D23C33"/>
    <w:rsid w:val="00D23F4A"/>
    <w:rsid w:val="00D264E2"/>
    <w:rsid w:val="00D278BA"/>
    <w:rsid w:val="00D33FE5"/>
    <w:rsid w:val="00D348C0"/>
    <w:rsid w:val="00D34F3B"/>
    <w:rsid w:val="00D3578A"/>
    <w:rsid w:val="00D43A15"/>
    <w:rsid w:val="00D440F2"/>
    <w:rsid w:val="00D4463C"/>
    <w:rsid w:val="00D501EE"/>
    <w:rsid w:val="00D517DC"/>
    <w:rsid w:val="00D5360D"/>
    <w:rsid w:val="00D5590D"/>
    <w:rsid w:val="00D618E4"/>
    <w:rsid w:val="00D61DA5"/>
    <w:rsid w:val="00D642A3"/>
    <w:rsid w:val="00D71B8A"/>
    <w:rsid w:val="00D72C08"/>
    <w:rsid w:val="00D81325"/>
    <w:rsid w:val="00D875ED"/>
    <w:rsid w:val="00D877D0"/>
    <w:rsid w:val="00D90013"/>
    <w:rsid w:val="00D91B9C"/>
    <w:rsid w:val="00D92C1B"/>
    <w:rsid w:val="00D94CC7"/>
    <w:rsid w:val="00DA1AF4"/>
    <w:rsid w:val="00DA339B"/>
    <w:rsid w:val="00DA6E13"/>
    <w:rsid w:val="00DB0C60"/>
    <w:rsid w:val="00DC641A"/>
    <w:rsid w:val="00DD21A1"/>
    <w:rsid w:val="00DD6B7D"/>
    <w:rsid w:val="00DD6E14"/>
    <w:rsid w:val="00DE15AC"/>
    <w:rsid w:val="00DE1F77"/>
    <w:rsid w:val="00DF2015"/>
    <w:rsid w:val="00E040A5"/>
    <w:rsid w:val="00E061EC"/>
    <w:rsid w:val="00E10E81"/>
    <w:rsid w:val="00E13E51"/>
    <w:rsid w:val="00E21F56"/>
    <w:rsid w:val="00E26C41"/>
    <w:rsid w:val="00E27B28"/>
    <w:rsid w:val="00E3014F"/>
    <w:rsid w:val="00E4286E"/>
    <w:rsid w:val="00E43EAD"/>
    <w:rsid w:val="00E4408A"/>
    <w:rsid w:val="00E57FDC"/>
    <w:rsid w:val="00E62DCB"/>
    <w:rsid w:val="00E651DD"/>
    <w:rsid w:val="00E66558"/>
    <w:rsid w:val="00E70D81"/>
    <w:rsid w:val="00E726A6"/>
    <w:rsid w:val="00E73418"/>
    <w:rsid w:val="00E8109E"/>
    <w:rsid w:val="00E8327E"/>
    <w:rsid w:val="00E86F05"/>
    <w:rsid w:val="00E919A8"/>
    <w:rsid w:val="00EA3A2A"/>
    <w:rsid w:val="00EB044E"/>
    <w:rsid w:val="00EB1FFC"/>
    <w:rsid w:val="00EB4556"/>
    <w:rsid w:val="00EB64C8"/>
    <w:rsid w:val="00ED3011"/>
    <w:rsid w:val="00ED4136"/>
    <w:rsid w:val="00ED5108"/>
    <w:rsid w:val="00ED6AE8"/>
    <w:rsid w:val="00EE2CB2"/>
    <w:rsid w:val="00EF3332"/>
    <w:rsid w:val="00EF785C"/>
    <w:rsid w:val="00F012CA"/>
    <w:rsid w:val="00F01752"/>
    <w:rsid w:val="00F017D2"/>
    <w:rsid w:val="00F0355A"/>
    <w:rsid w:val="00F05591"/>
    <w:rsid w:val="00F05C44"/>
    <w:rsid w:val="00F15753"/>
    <w:rsid w:val="00F21F92"/>
    <w:rsid w:val="00F24A7E"/>
    <w:rsid w:val="00F3281F"/>
    <w:rsid w:val="00F32ABA"/>
    <w:rsid w:val="00F33DC0"/>
    <w:rsid w:val="00F33F28"/>
    <w:rsid w:val="00F35A40"/>
    <w:rsid w:val="00F35FDE"/>
    <w:rsid w:val="00F401BA"/>
    <w:rsid w:val="00F40DE1"/>
    <w:rsid w:val="00F4142A"/>
    <w:rsid w:val="00F47112"/>
    <w:rsid w:val="00F62587"/>
    <w:rsid w:val="00F631A6"/>
    <w:rsid w:val="00F63E9E"/>
    <w:rsid w:val="00F66AA7"/>
    <w:rsid w:val="00F75603"/>
    <w:rsid w:val="00F76843"/>
    <w:rsid w:val="00F776E1"/>
    <w:rsid w:val="00F87FA4"/>
    <w:rsid w:val="00F925EB"/>
    <w:rsid w:val="00F97033"/>
    <w:rsid w:val="00FA291A"/>
    <w:rsid w:val="00FA5586"/>
    <w:rsid w:val="00FA6DD0"/>
    <w:rsid w:val="00FC28DF"/>
    <w:rsid w:val="00FD2297"/>
    <w:rsid w:val="00FD50B8"/>
    <w:rsid w:val="00FD5B0E"/>
    <w:rsid w:val="00FD6AC6"/>
    <w:rsid w:val="00FE3136"/>
    <w:rsid w:val="00FE4494"/>
    <w:rsid w:val="00FE50A3"/>
    <w:rsid w:val="00FE5204"/>
    <w:rsid w:val="00FE604C"/>
    <w:rsid w:val="00FE6408"/>
    <w:rsid w:val="00FF369D"/>
    <w:rsid w:val="00FF6FB0"/>
    <w:rsid w:val="00FF79A8"/>
    <w:rsid w:val="01507545"/>
    <w:rsid w:val="01F74265"/>
    <w:rsid w:val="02081546"/>
    <w:rsid w:val="023FCCDF"/>
    <w:rsid w:val="025D2EB4"/>
    <w:rsid w:val="02F16D8F"/>
    <w:rsid w:val="0342D1FE"/>
    <w:rsid w:val="037BB887"/>
    <w:rsid w:val="042B8448"/>
    <w:rsid w:val="045915A4"/>
    <w:rsid w:val="046688D3"/>
    <w:rsid w:val="046A507B"/>
    <w:rsid w:val="04B3CE6F"/>
    <w:rsid w:val="04DEA25F"/>
    <w:rsid w:val="057C4B28"/>
    <w:rsid w:val="05B6D577"/>
    <w:rsid w:val="05E4DA6F"/>
    <w:rsid w:val="0649941F"/>
    <w:rsid w:val="069AA0E3"/>
    <w:rsid w:val="0732D249"/>
    <w:rsid w:val="075579E0"/>
    <w:rsid w:val="07868179"/>
    <w:rsid w:val="078EE8A9"/>
    <w:rsid w:val="078EF0F9"/>
    <w:rsid w:val="0790B666"/>
    <w:rsid w:val="0793DD0D"/>
    <w:rsid w:val="07FFD3D3"/>
    <w:rsid w:val="080A8CCA"/>
    <w:rsid w:val="08164321"/>
    <w:rsid w:val="08D2C937"/>
    <w:rsid w:val="097D6BF2"/>
    <w:rsid w:val="09D51274"/>
    <w:rsid w:val="0A75CAE6"/>
    <w:rsid w:val="0B140E66"/>
    <w:rsid w:val="0B240EAF"/>
    <w:rsid w:val="0BA5C5B9"/>
    <w:rsid w:val="0BC1D0FF"/>
    <w:rsid w:val="0C24993B"/>
    <w:rsid w:val="0C42993A"/>
    <w:rsid w:val="0C642789"/>
    <w:rsid w:val="0CB393DF"/>
    <w:rsid w:val="0D22CBE3"/>
    <w:rsid w:val="0DCA4403"/>
    <w:rsid w:val="0E79CE4E"/>
    <w:rsid w:val="0EB52D79"/>
    <w:rsid w:val="0F257A05"/>
    <w:rsid w:val="0F934191"/>
    <w:rsid w:val="10F55BE0"/>
    <w:rsid w:val="117C52C0"/>
    <w:rsid w:val="11E0FF8F"/>
    <w:rsid w:val="11F26EF8"/>
    <w:rsid w:val="12AA3F97"/>
    <w:rsid w:val="13173609"/>
    <w:rsid w:val="13B4F250"/>
    <w:rsid w:val="140DB488"/>
    <w:rsid w:val="141B9891"/>
    <w:rsid w:val="147B7B6B"/>
    <w:rsid w:val="14D5A9EC"/>
    <w:rsid w:val="14F97333"/>
    <w:rsid w:val="14FEBA33"/>
    <w:rsid w:val="1553C5F3"/>
    <w:rsid w:val="158E8D8A"/>
    <w:rsid w:val="16022424"/>
    <w:rsid w:val="160B09CF"/>
    <w:rsid w:val="165B7401"/>
    <w:rsid w:val="16872701"/>
    <w:rsid w:val="16988410"/>
    <w:rsid w:val="172D2C05"/>
    <w:rsid w:val="17A373F7"/>
    <w:rsid w:val="17B52061"/>
    <w:rsid w:val="17ED0AA7"/>
    <w:rsid w:val="1845364F"/>
    <w:rsid w:val="18533E6B"/>
    <w:rsid w:val="18E136AB"/>
    <w:rsid w:val="190426BA"/>
    <w:rsid w:val="19044E5C"/>
    <w:rsid w:val="195E2FE0"/>
    <w:rsid w:val="1995064B"/>
    <w:rsid w:val="1A172959"/>
    <w:rsid w:val="1A826529"/>
    <w:rsid w:val="1C05859B"/>
    <w:rsid w:val="1C2940BA"/>
    <w:rsid w:val="1C7A4B53"/>
    <w:rsid w:val="1CA7A372"/>
    <w:rsid w:val="1CBF4D92"/>
    <w:rsid w:val="1CEF8F9B"/>
    <w:rsid w:val="1CFFFDF8"/>
    <w:rsid w:val="1D12E503"/>
    <w:rsid w:val="1D38FC00"/>
    <w:rsid w:val="1D3B49EB"/>
    <w:rsid w:val="1D6192D1"/>
    <w:rsid w:val="1D811499"/>
    <w:rsid w:val="1D86D9F3"/>
    <w:rsid w:val="1D90B6C5"/>
    <w:rsid w:val="1DBE685A"/>
    <w:rsid w:val="1DF0B70D"/>
    <w:rsid w:val="1E161BB4"/>
    <w:rsid w:val="1E4373D3"/>
    <w:rsid w:val="1E8A6D98"/>
    <w:rsid w:val="1EB579C4"/>
    <w:rsid w:val="1ED4CC61"/>
    <w:rsid w:val="1EE68AFC"/>
    <w:rsid w:val="1FA4C70D"/>
    <w:rsid w:val="201A5D7A"/>
    <w:rsid w:val="20697FC2"/>
    <w:rsid w:val="20709CC2"/>
    <w:rsid w:val="209D8DF6"/>
    <w:rsid w:val="20A6C57D"/>
    <w:rsid w:val="20CB19A1"/>
    <w:rsid w:val="20D51753"/>
    <w:rsid w:val="21092650"/>
    <w:rsid w:val="212F02A9"/>
    <w:rsid w:val="21E719B4"/>
    <w:rsid w:val="21FE02AC"/>
    <w:rsid w:val="220C6D23"/>
    <w:rsid w:val="220DA902"/>
    <w:rsid w:val="2214839D"/>
    <w:rsid w:val="224AFC70"/>
    <w:rsid w:val="22659067"/>
    <w:rsid w:val="22E98CD7"/>
    <w:rsid w:val="236410DE"/>
    <w:rsid w:val="239EFAF6"/>
    <w:rsid w:val="23CC47C4"/>
    <w:rsid w:val="2477F124"/>
    <w:rsid w:val="2497129E"/>
    <w:rsid w:val="24C917AC"/>
    <w:rsid w:val="258C0E38"/>
    <w:rsid w:val="260FDD14"/>
    <w:rsid w:val="261F5A4B"/>
    <w:rsid w:val="26212D99"/>
    <w:rsid w:val="268929BF"/>
    <w:rsid w:val="2739ED37"/>
    <w:rsid w:val="2814F1D2"/>
    <w:rsid w:val="2860AB8E"/>
    <w:rsid w:val="293F5F5C"/>
    <w:rsid w:val="29560734"/>
    <w:rsid w:val="29A67D5C"/>
    <w:rsid w:val="2A969C8B"/>
    <w:rsid w:val="2A9FF299"/>
    <w:rsid w:val="2B1ACEAD"/>
    <w:rsid w:val="2B6A1FFD"/>
    <w:rsid w:val="2BF60619"/>
    <w:rsid w:val="2BFDF2A4"/>
    <w:rsid w:val="2C0CDF5B"/>
    <w:rsid w:val="2C368C3B"/>
    <w:rsid w:val="2D501BE9"/>
    <w:rsid w:val="2D579935"/>
    <w:rsid w:val="2E00CAFB"/>
    <w:rsid w:val="2FEEB092"/>
    <w:rsid w:val="2FF225FC"/>
    <w:rsid w:val="2FFB967E"/>
    <w:rsid w:val="30A24F7C"/>
    <w:rsid w:val="315C7926"/>
    <w:rsid w:val="3181C0EB"/>
    <w:rsid w:val="3191385F"/>
    <w:rsid w:val="31CC4DD9"/>
    <w:rsid w:val="3207FD06"/>
    <w:rsid w:val="320AE767"/>
    <w:rsid w:val="320DC303"/>
    <w:rsid w:val="322A1A61"/>
    <w:rsid w:val="32A15362"/>
    <w:rsid w:val="32BB8F14"/>
    <w:rsid w:val="32BF3AE1"/>
    <w:rsid w:val="330770F2"/>
    <w:rsid w:val="334DB95F"/>
    <w:rsid w:val="339337A0"/>
    <w:rsid w:val="339DEA1D"/>
    <w:rsid w:val="34335909"/>
    <w:rsid w:val="34A36E88"/>
    <w:rsid w:val="34F7D9E6"/>
    <w:rsid w:val="352908D2"/>
    <w:rsid w:val="356490BE"/>
    <w:rsid w:val="358D73A6"/>
    <w:rsid w:val="35A9A03E"/>
    <w:rsid w:val="35B08BAE"/>
    <w:rsid w:val="363C35EF"/>
    <w:rsid w:val="363F3EE9"/>
    <w:rsid w:val="364B3304"/>
    <w:rsid w:val="3658D685"/>
    <w:rsid w:val="3664A982"/>
    <w:rsid w:val="367782F5"/>
    <w:rsid w:val="3719D97F"/>
    <w:rsid w:val="376654C6"/>
    <w:rsid w:val="3769C2A2"/>
    <w:rsid w:val="3771778C"/>
    <w:rsid w:val="37F4A6E6"/>
    <w:rsid w:val="37FC5D59"/>
    <w:rsid w:val="380BAE89"/>
    <w:rsid w:val="380E34A3"/>
    <w:rsid w:val="38135356"/>
    <w:rsid w:val="38582092"/>
    <w:rsid w:val="38B97289"/>
    <w:rsid w:val="38D87016"/>
    <w:rsid w:val="38D94E11"/>
    <w:rsid w:val="392D81FF"/>
    <w:rsid w:val="392F8044"/>
    <w:rsid w:val="39498C96"/>
    <w:rsid w:val="39992E1B"/>
    <w:rsid w:val="39B6B633"/>
    <w:rsid w:val="39BE8162"/>
    <w:rsid w:val="3A1CFA82"/>
    <w:rsid w:val="3A3F1ACF"/>
    <w:rsid w:val="3AB92CE7"/>
    <w:rsid w:val="3BDB0952"/>
    <w:rsid w:val="3BE13FA2"/>
    <w:rsid w:val="3BFF442F"/>
    <w:rsid w:val="3C22ED5C"/>
    <w:rsid w:val="3CFD9C64"/>
    <w:rsid w:val="3D0FDC17"/>
    <w:rsid w:val="3D9B1490"/>
    <w:rsid w:val="3DE5F1F9"/>
    <w:rsid w:val="3E696C7D"/>
    <w:rsid w:val="3E6DB7D6"/>
    <w:rsid w:val="3E9B96C6"/>
    <w:rsid w:val="3EA4202B"/>
    <w:rsid w:val="3EABAC78"/>
    <w:rsid w:val="3F312DA0"/>
    <w:rsid w:val="40D020C2"/>
    <w:rsid w:val="40E667C1"/>
    <w:rsid w:val="40F21E24"/>
    <w:rsid w:val="418407A1"/>
    <w:rsid w:val="41E34D3A"/>
    <w:rsid w:val="4206A135"/>
    <w:rsid w:val="423C1373"/>
    <w:rsid w:val="424A4E00"/>
    <w:rsid w:val="42B93E4C"/>
    <w:rsid w:val="42C0D195"/>
    <w:rsid w:val="4304DCBB"/>
    <w:rsid w:val="43423BC3"/>
    <w:rsid w:val="4392ACBA"/>
    <w:rsid w:val="43D0EEAB"/>
    <w:rsid w:val="43DF342A"/>
    <w:rsid w:val="44049EC3"/>
    <w:rsid w:val="44B79919"/>
    <w:rsid w:val="45028FE8"/>
    <w:rsid w:val="451E366D"/>
    <w:rsid w:val="45380882"/>
    <w:rsid w:val="45437BCB"/>
    <w:rsid w:val="454BBAAC"/>
    <w:rsid w:val="45A06F24"/>
    <w:rsid w:val="45EE6CE5"/>
    <w:rsid w:val="45F4DAEF"/>
    <w:rsid w:val="46747E62"/>
    <w:rsid w:val="46C27009"/>
    <w:rsid w:val="4702BDFA"/>
    <w:rsid w:val="4716D4EC"/>
    <w:rsid w:val="473C3F85"/>
    <w:rsid w:val="47A7451B"/>
    <w:rsid w:val="47EF39DB"/>
    <w:rsid w:val="47F579F3"/>
    <w:rsid w:val="47FBDAEE"/>
    <w:rsid w:val="480A9EAA"/>
    <w:rsid w:val="48104EC3"/>
    <w:rsid w:val="48B7FA18"/>
    <w:rsid w:val="48B8C166"/>
    <w:rsid w:val="48CC7516"/>
    <w:rsid w:val="491E3A64"/>
    <w:rsid w:val="492C7BB1"/>
    <w:rsid w:val="493482EE"/>
    <w:rsid w:val="494111F2"/>
    <w:rsid w:val="4A2DE405"/>
    <w:rsid w:val="4A7986D0"/>
    <w:rsid w:val="4B4429F2"/>
    <w:rsid w:val="4BD52955"/>
    <w:rsid w:val="4BF28328"/>
    <w:rsid w:val="4BF69EA0"/>
    <w:rsid w:val="4C2B9EB9"/>
    <w:rsid w:val="4C50B68D"/>
    <w:rsid w:val="4C717D47"/>
    <w:rsid w:val="4D6395BD"/>
    <w:rsid w:val="4D6A2C6B"/>
    <w:rsid w:val="4DAB8109"/>
    <w:rsid w:val="4DB8B26C"/>
    <w:rsid w:val="4E5C514B"/>
    <w:rsid w:val="4E7E91B1"/>
    <w:rsid w:val="4ED27E66"/>
    <w:rsid w:val="4F2090A3"/>
    <w:rsid w:val="4F47516A"/>
    <w:rsid w:val="4F54A2E9"/>
    <w:rsid w:val="5035C02E"/>
    <w:rsid w:val="509B367F"/>
    <w:rsid w:val="5190D2B6"/>
    <w:rsid w:val="52052EE0"/>
    <w:rsid w:val="5459ED37"/>
    <w:rsid w:val="5474F392"/>
    <w:rsid w:val="54F6BF51"/>
    <w:rsid w:val="5568CF56"/>
    <w:rsid w:val="56308665"/>
    <w:rsid w:val="56E20A49"/>
    <w:rsid w:val="5726C435"/>
    <w:rsid w:val="573049AF"/>
    <w:rsid w:val="5752634F"/>
    <w:rsid w:val="575FADE6"/>
    <w:rsid w:val="579F6B57"/>
    <w:rsid w:val="57DF40CB"/>
    <w:rsid w:val="581F04F3"/>
    <w:rsid w:val="582BE062"/>
    <w:rsid w:val="58850515"/>
    <w:rsid w:val="5885C31A"/>
    <w:rsid w:val="58EE33B0"/>
    <w:rsid w:val="5913827D"/>
    <w:rsid w:val="59434D1E"/>
    <w:rsid w:val="59BC8C0A"/>
    <w:rsid w:val="5A5F4188"/>
    <w:rsid w:val="5AD53A90"/>
    <w:rsid w:val="5B664821"/>
    <w:rsid w:val="5BE76C43"/>
    <w:rsid w:val="5C40C457"/>
    <w:rsid w:val="5C79A4D5"/>
    <w:rsid w:val="5D1E0DE8"/>
    <w:rsid w:val="5E0A983E"/>
    <w:rsid w:val="5E31F47D"/>
    <w:rsid w:val="5E45D72F"/>
    <w:rsid w:val="5E7CF0E9"/>
    <w:rsid w:val="5E937F60"/>
    <w:rsid w:val="5E9DA197"/>
    <w:rsid w:val="5F116E01"/>
    <w:rsid w:val="5F2EF9E8"/>
    <w:rsid w:val="5F3A7B6B"/>
    <w:rsid w:val="5F6E34D9"/>
    <w:rsid w:val="5F88E0EF"/>
    <w:rsid w:val="5FA6689F"/>
    <w:rsid w:val="5FC149D0"/>
    <w:rsid w:val="5FF3B14E"/>
    <w:rsid w:val="5FF3C4E7"/>
    <w:rsid w:val="602C4BCD"/>
    <w:rsid w:val="60C9DAEF"/>
    <w:rsid w:val="60D3DAFC"/>
    <w:rsid w:val="60ECCCEE"/>
    <w:rsid w:val="611E5ECC"/>
    <w:rsid w:val="61704510"/>
    <w:rsid w:val="617B4808"/>
    <w:rsid w:val="618F81AF"/>
    <w:rsid w:val="6201E04B"/>
    <w:rsid w:val="625D1A15"/>
    <w:rsid w:val="626325EC"/>
    <w:rsid w:val="631D88CE"/>
    <w:rsid w:val="6332FF7F"/>
    <w:rsid w:val="6366B2DF"/>
    <w:rsid w:val="6366CBB3"/>
    <w:rsid w:val="637112BA"/>
    <w:rsid w:val="63B1E3A0"/>
    <w:rsid w:val="63ECCF4E"/>
    <w:rsid w:val="63F855F7"/>
    <w:rsid w:val="6451459E"/>
    <w:rsid w:val="64AC6D93"/>
    <w:rsid w:val="64BEA878"/>
    <w:rsid w:val="64EB58B2"/>
    <w:rsid w:val="64F986D6"/>
    <w:rsid w:val="652AD068"/>
    <w:rsid w:val="656FCB38"/>
    <w:rsid w:val="65D132C7"/>
    <w:rsid w:val="65D4A43E"/>
    <w:rsid w:val="664E6808"/>
    <w:rsid w:val="67B04B61"/>
    <w:rsid w:val="67F199FA"/>
    <w:rsid w:val="6825714F"/>
    <w:rsid w:val="6898F998"/>
    <w:rsid w:val="68E417E0"/>
    <w:rsid w:val="6903348A"/>
    <w:rsid w:val="69A58B14"/>
    <w:rsid w:val="69BCCE2E"/>
    <w:rsid w:val="6A02592E"/>
    <w:rsid w:val="6A102044"/>
    <w:rsid w:val="6A340B7E"/>
    <w:rsid w:val="6ADB716C"/>
    <w:rsid w:val="6B32EC2D"/>
    <w:rsid w:val="6B48F91D"/>
    <w:rsid w:val="6B7E902C"/>
    <w:rsid w:val="6B8F9FC6"/>
    <w:rsid w:val="6BB15C77"/>
    <w:rsid w:val="6BBF9615"/>
    <w:rsid w:val="6BCFDBDF"/>
    <w:rsid w:val="6BDCF1DC"/>
    <w:rsid w:val="6C11BF2D"/>
    <w:rsid w:val="6C623A99"/>
    <w:rsid w:val="6C94287F"/>
    <w:rsid w:val="6CF915BF"/>
    <w:rsid w:val="6D28B1AF"/>
    <w:rsid w:val="6D29A68A"/>
    <w:rsid w:val="6D2B984F"/>
    <w:rsid w:val="6D49D6F9"/>
    <w:rsid w:val="6D616F43"/>
    <w:rsid w:val="6E311B6A"/>
    <w:rsid w:val="6E806007"/>
    <w:rsid w:val="6EB73EE5"/>
    <w:rsid w:val="6FA73969"/>
    <w:rsid w:val="7047CE78"/>
    <w:rsid w:val="70A75B1F"/>
    <w:rsid w:val="71AB5975"/>
    <w:rsid w:val="71D2D9CE"/>
    <w:rsid w:val="7229A6AF"/>
    <w:rsid w:val="72A75449"/>
    <w:rsid w:val="72CE37D7"/>
    <w:rsid w:val="72F81221"/>
    <w:rsid w:val="7376FD85"/>
    <w:rsid w:val="73AB2323"/>
    <w:rsid w:val="73ED73B0"/>
    <w:rsid w:val="744324AA"/>
    <w:rsid w:val="75142963"/>
    <w:rsid w:val="759F45C1"/>
    <w:rsid w:val="75CAED62"/>
    <w:rsid w:val="766CF7BA"/>
    <w:rsid w:val="767CA486"/>
    <w:rsid w:val="76C5629E"/>
    <w:rsid w:val="777AC56C"/>
    <w:rsid w:val="78253390"/>
    <w:rsid w:val="7841DB1F"/>
    <w:rsid w:val="786132FF"/>
    <w:rsid w:val="78CE13FB"/>
    <w:rsid w:val="78D326F7"/>
    <w:rsid w:val="78ECE727"/>
    <w:rsid w:val="7935423D"/>
    <w:rsid w:val="7AD1129E"/>
    <w:rsid w:val="7B91B3CC"/>
    <w:rsid w:val="7BAE06E0"/>
    <w:rsid w:val="7E2B673A"/>
    <w:rsid w:val="7E338A80"/>
    <w:rsid w:val="7E46E19D"/>
    <w:rsid w:val="7E574C7F"/>
    <w:rsid w:val="7EF09880"/>
    <w:rsid w:val="7EF52814"/>
    <w:rsid w:val="7F117A68"/>
    <w:rsid w:val="7FFE5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08D6B569-9285-4CDF-AF8F-9259BC64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paragraph" w:customStyle="1" w:styleId="TableParagraph">
    <w:name w:val="Table Paragraph"/>
    <w:basedOn w:val="Normal"/>
    <w:uiPriority w:val="1"/>
    <w:qFormat/>
    <w:rsid w:val="3D9B1490"/>
    <w:pPr>
      <w:spacing w:before="60"/>
      <w:ind w:left="165"/>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education-evidence/guidance-reports/supporting-high-quality-teaching-for-pupils-with-send" TargetMode="External"/><Relationship Id="rId18" Type="http://schemas.openxmlformats.org/officeDocument/2006/relationships/hyperlink" Target="https://educationendowmentfoundation.org.uk/education-evidence/teaching-learning-toolkit/small-group-tuitio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ducationendowmentfoundation.org.uk/education-evidence/teaching-learning-toolkit/arts-participation" TargetMode="External"/><Relationship Id="rId7" Type="http://schemas.openxmlformats.org/officeDocument/2006/relationships/webSettings" Target="webSettings.xml"/><Relationship Id="rId12" Type="http://schemas.openxmlformats.org/officeDocument/2006/relationships/hyperlink" Target="https://educationendowmentfoundation.org.uk/news/moving-from-differentiation-to-adaptive-teaching" TargetMode="External"/><Relationship Id="rId17" Type="http://schemas.openxmlformats.org/officeDocument/2006/relationships/hyperlink" Target="https://educationendowmentfoundation.org.uk/news/uniting-the-whole-school-around-disadvantage-matter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chartered.college/impact_article/the-shift-to-adaptive-teaching-a-research-informed-guide/" TargetMode="External"/><Relationship Id="rId20" Type="http://schemas.openxmlformats.org/officeDocument/2006/relationships/hyperlink" Target="https://educationendowmentfoundation.org.uk/education-evidence/guidance-reports/sen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guidance-reports/send" TargetMode="External"/><Relationship Id="rId24" Type="http://schemas.openxmlformats.org/officeDocument/2006/relationships/hyperlink" Target="https://www.nfer.ac.uk/media/pwajjzq3/oupp02.pdf" TargetMode="External"/><Relationship Id="rId5" Type="http://schemas.openxmlformats.org/officeDocument/2006/relationships/styles" Target="styles.xml"/><Relationship Id="rId15" Type="http://schemas.openxmlformats.org/officeDocument/2006/relationships/hyperlink" Target="https://educationendowmentfoundation.org.uk/education-evidence/guidance-reports/supporting-high-quality-teaching-for-pupils-with-send" TargetMode="External"/><Relationship Id="rId23" Type="http://schemas.openxmlformats.org/officeDocument/2006/relationships/hyperlink" Target="https://educationendowmentfoundation.org.uk/education-evidence/teaching-learning-toolkit/parental-engagement" TargetMode="External"/><Relationship Id="rId28" Type="http://schemas.openxmlformats.org/officeDocument/2006/relationships/theme" Target="theme/theme1.xml"/><Relationship Id="rId10" Type="http://schemas.openxmlformats.org/officeDocument/2006/relationships/hyperlink" Target="https://educationendowmentfoundation.org.uk/education-evidence/guidance-reports/send" TargetMode="External"/><Relationship Id="rId19" Type="http://schemas.openxmlformats.org/officeDocument/2006/relationships/hyperlink" Target="https://educationendowmentfoundation.org.uk/education-evidence/guidance-reports/se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ontiersin.org/journals/education/articles/10.3389/feduc.2022.911328/full" TargetMode="External"/><Relationship Id="rId22" Type="http://schemas.openxmlformats.org/officeDocument/2006/relationships/hyperlink" Target="https://educationendowmentfoundation.org.uk/education-evidence/teaching-learning-toolkit/physical-activ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9CCD1D6D089448B64D8C4DA5CD8B3F" ma:contentTypeVersion="13" ma:contentTypeDescription="Create a new document." ma:contentTypeScope="" ma:versionID="76c025ad3182d6c587eb4ea775a8e701">
  <xsd:schema xmlns:xsd="http://www.w3.org/2001/XMLSchema" xmlns:xs="http://www.w3.org/2001/XMLSchema" xmlns:p="http://schemas.microsoft.com/office/2006/metadata/properties" xmlns:ns2="e67832bf-1975-4f58-80df-2eedb1a0ab4d" xmlns:ns3="bca05c28-6a8a-425b-9bca-b2a55b43e37c" targetNamespace="http://schemas.microsoft.com/office/2006/metadata/properties" ma:root="true" ma:fieldsID="a1afc7234677309e4e723e782cffd103" ns2:_="" ns3:_="">
    <xsd:import namespace="e67832bf-1975-4f58-80df-2eedb1a0ab4d"/>
    <xsd:import namespace="bca05c28-6a8a-425b-9bca-b2a55b43e3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832bf-1975-4f58-80df-2eedb1a0a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b489d6-7462-4847-af3c-0ea5d7c9892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a05c28-6a8a-425b-9bca-b2a55b43e3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7832bf-1975-4f58-80df-2eedb1a0ab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91FCC6-1571-424E-8B47-A05A99B05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832bf-1975-4f58-80df-2eedb1a0ab4d"/>
    <ds:schemaRef ds:uri="bca05c28-6a8a-425b-9bca-b2a55b43e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9120A6-A3D5-4386-B7D6-793ABD4213F4}">
  <ds:schemaRefs>
    <ds:schemaRef ds:uri="http://schemas.microsoft.com/sharepoint/v3/contenttype/forms"/>
  </ds:schemaRefs>
</ds:datastoreItem>
</file>

<file path=customXml/itemProps3.xml><?xml version="1.0" encoding="utf-8"?>
<ds:datastoreItem xmlns:ds="http://schemas.openxmlformats.org/officeDocument/2006/customXml" ds:itemID="{0DC8DD66-47E4-46CB-9FDB-BAF82936AB1B}">
  <ds:schemaRefs>
    <ds:schemaRef ds:uri="http://schemas.microsoft.com/office/2006/metadata/properties"/>
    <ds:schemaRef ds:uri="http://schemas.microsoft.com/office/infopath/2007/PartnerControls"/>
    <ds:schemaRef ds:uri="e67832bf-1975-4f58-80df-2eedb1a0ab4d"/>
  </ds:schemaRefs>
</ds:datastoreItem>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2256</Words>
  <Characters>12860</Characters>
  <Application>Microsoft Office Word</Application>
  <DocSecurity>0</DocSecurity>
  <Lines>107</Lines>
  <Paragraphs>30</Paragraphs>
  <ScaleCrop>false</ScaleCrop>
  <Company/>
  <LinksUpToDate>false</LinksUpToDate>
  <CharactersWithSpaces>15086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James Green</cp:lastModifiedBy>
  <cp:revision>2</cp:revision>
  <cp:lastPrinted>2024-11-08T01:42:00Z</cp:lastPrinted>
  <dcterms:created xsi:type="dcterms:W3CDTF">2026-09-08T15:18:00Z</dcterms:created>
  <dcterms:modified xsi:type="dcterms:W3CDTF">2026-09-08T15:18:00Z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0x010100429CCD1D6D089448B64D8C4DA5CD8B3F</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